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943EF" w14:textId="3C286934" w:rsidR="00365018" w:rsidRPr="00926C2C" w:rsidRDefault="000270F9" w:rsidP="00B60AA6">
      <w:pPr>
        <w:rPr>
          <w:rFonts w:ascii="Tahoma" w:hAnsi="Tahoma" w:cs="Tahoma"/>
          <w:b/>
          <w:bCs/>
          <w:sz w:val="20"/>
          <w:szCs w:val="20"/>
        </w:rPr>
      </w:pPr>
      <w:r w:rsidRPr="00926C2C">
        <w:rPr>
          <w:rFonts w:ascii="Tahoma" w:hAnsi="Tahoma" w:cs="Tahoma"/>
          <w:b/>
          <w:bCs/>
          <w:sz w:val="20"/>
          <w:szCs w:val="20"/>
        </w:rPr>
        <w:t>Media Production</w:t>
      </w:r>
      <w:r w:rsidR="00B60AA6" w:rsidRPr="00926C2C">
        <w:rPr>
          <w:rFonts w:ascii="Tahoma" w:hAnsi="Tahoma" w:cs="Tahoma"/>
          <w:b/>
          <w:bCs/>
          <w:sz w:val="20"/>
          <w:szCs w:val="20"/>
        </w:rPr>
        <w:t xml:space="preserve"> </w:t>
      </w:r>
      <w:r w:rsidR="003977D6" w:rsidRPr="00926C2C">
        <w:rPr>
          <w:rFonts w:ascii="Tahoma" w:hAnsi="Tahoma" w:cs="Tahoma"/>
          <w:b/>
          <w:bCs/>
          <w:sz w:val="20"/>
          <w:szCs w:val="20"/>
        </w:rPr>
        <w:t>endorsement</w:t>
      </w:r>
      <w:r w:rsidR="000B716F" w:rsidRPr="00926C2C">
        <w:rPr>
          <w:rFonts w:ascii="Tahoma" w:hAnsi="Tahoma" w:cs="Tahoma"/>
          <w:b/>
          <w:bCs/>
          <w:sz w:val="20"/>
          <w:szCs w:val="20"/>
        </w:rPr>
        <w:t xml:space="preserve"> </w:t>
      </w:r>
      <w:r w:rsidR="00B60AA6" w:rsidRPr="00926C2C">
        <w:rPr>
          <w:rFonts w:ascii="Tahoma" w:hAnsi="Tahoma" w:cs="Tahoma"/>
          <w:b/>
          <w:bCs/>
          <w:sz w:val="20"/>
          <w:szCs w:val="20"/>
        </w:rPr>
        <w:t xml:space="preserve">– </w:t>
      </w:r>
      <w:r w:rsidR="00CA0B6D" w:rsidRPr="00926C2C">
        <w:rPr>
          <w:rFonts w:ascii="Tahoma" w:hAnsi="Tahoma" w:cs="Tahoma"/>
          <w:b/>
          <w:bCs/>
          <w:sz w:val="20"/>
          <w:szCs w:val="20"/>
        </w:rPr>
        <w:t>‘</w:t>
      </w:r>
      <w:r w:rsidR="006B7C22" w:rsidRPr="00926C2C">
        <w:rPr>
          <w:rFonts w:ascii="Tahoma" w:hAnsi="Tahoma" w:cs="Tahoma"/>
          <w:b/>
          <w:bCs/>
          <w:sz w:val="20"/>
          <w:szCs w:val="20"/>
        </w:rPr>
        <w:t>Malicious</w:t>
      </w:r>
      <w:r w:rsidR="00CA0B6D" w:rsidRPr="00926C2C">
        <w:rPr>
          <w:rFonts w:ascii="Tahoma" w:hAnsi="Tahoma" w:cs="Tahoma"/>
          <w:b/>
          <w:bCs/>
          <w:sz w:val="20"/>
          <w:szCs w:val="20"/>
        </w:rPr>
        <w:t>’</w:t>
      </w:r>
      <w:r w:rsidR="006B7C22" w:rsidRPr="00926C2C">
        <w:rPr>
          <w:rFonts w:ascii="Tahoma" w:hAnsi="Tahoma" w:cs="Tahoma"/>
          <w:b/>
          <w:bCs/>
          <w:sz w:val="20"/>
          <w:szCs w:val="20"/>
        </w:rPr>
        <w:t xml:space="preserve"> </w:t>
      </w:r>
      <w:r w:rsidR="00F27EC9" w:rsidRPr="00926C2C">
        <w:rPr>
          <w:rFonts w:ascii="Tahoma" w:hAnsi="Tahoma" w:cs="Tahoma"/>
          <w:b/>
          <w:bCs/>
          <w:sz w:val="20"/>
          <w:szCs w:val="20"/>
        </w:rPr>
        <w:t xml:space="preserve">and </w:t>
      </w:r>
      <w:r w:rsidR="00052CA0" w:rsidRPr="00926C2C">
        <w:rPr>
          <w:rFonts w:ascii="Tahoma" w:hAnsi="Tahoma" w:cs="Tahoma"/>
          <w:b/>
          <w:bCs/>
          <w:sz w:val="20"/>
          <w:szCs w:val="20"/>
        </w:rPr>
        <w:t>‘N</w:t>
      </w:r>
      <w:r w:rsidR="00F27EC9" w:rsidRPr="00926C2C">
        <w:rPr>
          <w:rFonts w:ascii="Tahoma" w:hAnsi="Tahoma" w:cs="Tahoma"/>
          <w:b/>
          <w:bCs/>
          <w:sz w:val="20"/>
          <w:szCs w:val="20"/>
        </w:rPr>
        <w:t>on</w:t>
      </w:r>
      <w:r w:rsidR="00401CBE" w:rsidRPr="00926C2C">
        <w:rPr>
          <w:rFonts w:ascii="Tahoma" w:hAnsi="Tahoma" w:cs="Tahoma"/>
          <w:b/>
          <w:bCs/>
          <w:sz w:val="20"/>
          <w:szCs w:val="20"/>
        </w:rPr>
        <w:t xml:space="preserve">- </w:t>
      </w:r>
      <w:r w:rsidR="00052CA0" w:rsidRPr="00926C2C">
        <w:rPr>
          <w:rFonts w:ascii="Tahoma" w:hAnsi="Tahoma" w:cs="Tahoma"/>
          <w:b/>
          <w:bCs/>
          <w:sz w:val="20"/>
          <w:szCs w:val="20"/>
        </w:rPr>
        <w:t>M</w:t>
      </w:r>
      <w:r w:rsidR="00401CBE" w:rsidRPr="00926C2C">
        <w:rPr>
          <w:rFonts w:ascii="Tahoma" w:hAnsi="Tahoma" w:cs="Tahoma"/>
          <w:b/>
          <w:bCs/>
          <w:sz w:val="20"/>
          <w:szCs w:val="20"/>
        </w:rPr>
        <w:t>alicious</w:t>
      </w:r>
      <w:r w:rsidR="00052CA0" w:rsidRPr="00926C2C">
        <w:rPr>
          <w:rFonts w:ascii="Tahoma" w:hAnsi="Tahoma" w:cs="Tahoma"/>
          <w:b/>
          <w:bCs/>
          <w:sz w:val="20"/>
          <w:szCs w:val="20"/>
        </w:rPr>
        <w:t>’</w:t>
      </w:r>
      <w:r w:rsidR="00401CBE" w:rsidRPr="00926C2C">
        <w:rPr>
          <w:rFonts w:ascii="Tahoma" w:hAnsi="Tahoma" w:cs="Tahoma"/>
          <w:b/>
          <w:bCs/>
          <w:sz w:val="20"/>
          <w:szCs w:val="20"/>
        </w:rPr>
        <w:t xml:space="preserve"> </w:t>
      </w:r>
      <w:r w:rsidR="006B7C22" w:rsidRPr="00926C2C">
        <w:rPr>
          <w:rFonts w:ascii="Tahoma" w:hAnsi="Tahoma" w:cs="Tahoma"/>
          <w:b/>
          <w:bCs/>
          <w:sz w:val="20"/>
          <w:szCs w:val="20"/>
        </w:rPr>
        <w:t>Cyber</w:t>
      </w:r>
      <w:r w:rsidR="00B60AA6" w:rsidRPr="00926C2C">
        <w:rPr>
          <w:rFonts w:ascii="Tahoma" w:hAnsi="Tahoma" w:cs="Tahoma"/>
          <w:b/>
          <w:bCs/>
          <w:sz w:val="20"/>
          <w:szCs w:val="20"/>
        </w:rPr>
        <w:t xml:space="preserve"> – Media Section and Extra Expense Section</w:t>
      </w:r>
    </w:p>
    <w:p w14:paraId="7A46DF5C" w14:textId="6F83C6FC" w:rsidR="00FA03F7" w:rsidRPr="00926C2C" w:rsidRDefault="00A173D2" w:rsidP="0076404E">
      <w:pPr>
        <w:spacing w:after="120" w:line="276" w:lineRule="auto"/>
        <w:rPr>
          <w:rFonts w:ascii="Tahoma" w:hAnsi="Tahoma" w:cs="Tahoma"/>
          <w:b/>
          <w:bCs/>
          <w:sz w:val="20"/>
          <w:szCs w:val="20"/>
        </w:rPr>
      </w:pPr>
      <w:r w:rsidRPr="00926C2C">
        <w:rPr>
          <w:rFonts w:ascii="Tahoma" w:hAnsi="Tahoma" w:cs="Tahoma"/>
          <w:b/>
          <w:bCs/>
          <w:sz w:val="20"/>
          <w:szCs w:val="20"/>
        </w:rPr>
        <w:t>Cover</w:t>
      </w:r>
    </w:p>
    <w:p w14:paraId="3F6D47F9" w14:textId="5EA71209" w:rsidR="00E542E6" w:rsidRDefault="00B2626A" w:rsidP="0076404E">
      <w:pPr>
        <w:spacing w:after="120" w:line="276" w:lineRule="auto"/>
        <w:rPr>
          <w:rFonts w:ascii="Tahoma" w:hAnsi="Tahoma" w:cs="Tahoma"/>
          <w:sz w:val="20"/>
          <w:szCs w:val="20"/>
        </w:rPr>
      </w:pPr>
      <w:bookmarkStart w:id="0" w:name="_Hlk145324312"/>
      <w:r w:rsidRPr="00434ADC">
        <w:rPr>
          <w:rFonts w:ascii="Tahoma" w:hAnsi="Tahoma" w:cs="Tahoma"/>
          <w:sz w:val="20"/>
          <w:szCs w:val="20"/>
        </w:rPr>
        <w:t xml:space="preserve">In consideration of the </w:t>
      </w:r>
      <w:r w:rsidR="000C1E4F" w:rsidRPr="00434ADC">
        <w:rPr>
          <w:rFonts w:ascii="Tahoma" w:hAnsi="Tahoma" w:cs="Tahoma"/>
          <w:sz w:val="20"/>
          <w:szCs w:val="20"/>
        </w:rPr>
        <w:t xml:space="preserve">payment of the </w:t>
      </w:r>
      <w:r w:rsidRPr="00434ADC">
        <w:rPr>
          <w:rFonts w:ascii="Tahoma" w:hAnsi="Tahoma" w:cs="Tahoma"/>
          <w:sz w:val="20"/>
          <w:szCs w:val="20"/>
        </w:rPr>
        <w:t>premium</w:t>
      </w:r>
      <w:r w:rsidR="008659BA" w:rsidRPr="00434ADC">
        <w:rPr>
          <w:rFonts w:ascii="Tahoma" w:hAnsi="Tahoma" w:cs="Tahoma"/>
          <w:sz w:val="20"/>
          <w:szCs w:val="20"/>
        </w:rPr>
        <w:t>,</w:t>
      </w:r>
      <w:r w:rsidRPr="00434ADC">
        <w:rPr>
          <w:rFonts w:ascii="Tahoma" w:hAnsi="Tahoma" w:cs="Tahoma"/>
          <w:sz w:val="20"/>
          <w:szCs w:val="20"/>
        </w:rPr>
        <w:t xml:space="preserve"> </w:t>
      </w:r>
      <w:r w:rsidR="00112723" w:rsidRPr="00434ADC">
        <w:rPr>
          <w:rFonts w:ascii="Tahoma" w:hAnsi="Tahoma" w:cs="Tahoma"/>
          <w:sz w:val="20"/>
          <w:szCs w:val="20"/>
        </w:rPr>
        <w:t>and subject to the</w:t>
      </w:r>
      <w:r w:rsidR="007861FC" w:rsidRPr="00434ADC">
        <w:rPr>
          <w:rFonts w:ascii="Tahoma" w:hAnsi="Tahoma" w:cs="Tahoma"/>
          <w:sz w:val="20"/>
          <w:szCs w:val="20"/>
        </w:rPr>
        <w:t xml:space="preserve"> terms, conditions and exclusions of </w:t>
      </w:r>
      <w:r w:rsidR="007861FC" w:rsidRPr="00434ADC">
        <w:rPr>
          <w:rFonts w:ascii="Tahoma" w:hAnsi="Tahoma" w:cs="Tahoma"/>
          <w:b/>
          <w:bCs/>
          <w:sz w:val="20"/>
          <w:szCs w:val="20"/>
        </w:rPr>
        <w:t>your</w:t>
      </w:r>
      <w:r w:rsidR="007861FC" w:rsidRPr="00434ADC">
        <w:rPr>
          <w:rFonts w:ascii="Tahoma" w:hAnsi="Tahoma" w:cs="Tahoma"/>
          <w:sz w:val="20"/>
          <w:szCs w:val="20"/>
        </w:rPr>
        <w:t xml:space="preserve"> </w:t>
      </w:r>
      <w:r w:rsidR="007861FC" w:rsidRPr="00434ADC">
        <w:rPr>
          <w:rFonts w:ascii="Tahoma" w:hAnsi="Tahoma" w:cs="Tahoma"/>
          <w:b/>
          <w:bCs/>
          <w:sz w:val="20"/>
          <w:szCs w:val="20"/>
        </w:rPr>
        <w:t>policy</w:t>
      </w:r>
      <w:r w:rsidR="007861FC" w:rsidRPr="00F57689">
        <w:rPr>
          <w:rFonts w:ascii="Tahoma" w:hAnsi="Tahoma" w:cs="Tahoma"/>
          <w:sz w:val="20"/>
          <w:szCs w:val="20"/>
        </w:rPr>
        <w:t>,</w:t>
      </w:r>
      <w:r w:rsidR="007861FC" w:rsidRPr="00434ADC">
        <w:rPr>
          <w:rFonts w:ascii="Tahoma" w:hAnsi="Tahoma" w:cs="Tahoma"/>
          <w:sz w:val="20"/>
          <w:szCs w:val="20"/>
        </w:rPr>
        <w:t xml:space="preserve"> </w:t>
      </w:r>
      <w:r w:rsidRPr="00434ADC">
        <w:rPr>
          <w:rFonts w:ascii="Tahoma" w:hAnsi="Tahoma" w:cs="Tahoma"/>
          <w:sz w:val="20"/>
          <w:szCs w:val="20"/>
        </w:rPr>
        <w:t>t</w:t>
      </w:r>
      <w:r w:rsidR="0076404E" w:rsidRPr="00434ADC">
        <w:rPr>
          <w:rFonts w:ascii="Tahoma" w:hAnsi="Tahoma" w:cs="Tahoma"/>
          <w:sz w:val="20"/>
          <w:szCs w:val="20"/>
        </w:rPr>
        <w:t>he Media Section and Extra Expense Section</w:t>
      </w:r>
      <w:r w:rsidR="00E542E6">
        <w:rPr>
          <w:rFonts w:ascii="Tahoma" w:hAnsi="Tahoma" w:cs="Tahoma"/>
          <w:sz w:val="20"/>
          <w:szCs w:val="20"/>
        </w:rPr>
        <w:t xml:space="preserve"> are extended as follows. </w:t>
      </w:r>
    </w:p>
    <w:p w14:paraId="4A6BC640" w14:textId="5F584530" w:rsidR="00E542E6" w:rsidRPr="007F5B0C" w:rsidRDefault="00E542E6" w:rsidP="00E542E6">
      <w:pPr>
        <w:rPr>
          <w:rFonts w:ascii="Tahoma" w:hAnsi="Tahoma" w:cs="Tahoma"/>
          <w:sz w:val="20"/>
          <w:szCs w:val="20"/>
          <w14:ligatures w14:val="none"/>
        </w:rPr>
      </w:pPr>
      <w:r w:rsidRPr="007F5B0C">
        <w:rPr>
          <w:rFonts w:ascii="Tahoma" w:hAnsi="Tahoma" w:cs="Tahoma"/>
          <w:b/>
          <w:bCs/>
          <w:sz w:val="20"/>
          <w:szCs w:val="20"/>
          <w14:ligatures w14:val="none"/>
        </w:rPr>
        <w:t xml:space="preserve">We </w:t>
      </w:r>
      <w:r w:rsidRPr="007F5B0C">
        <w:rPr>
          <w:rFonts w:ascii="Tahoma" w:hAnsi="Tahoma" w:cs="Tahoma"/>
          <w:sz w:val="20"/>
          <w:szCs w:val="20"/>
          <w14:ligatures w14:val="none"/>
        </w:rPr>
        <w:t xml:space="preserve">will pay for </w:t>
      </w:r>
      <w:r w:rsidRPr="007F5B0C">
        <w:rPr>
          <w:rFonts w:ascii="Tahoma" w:hAnsi="Tahoma" w:cs="Tahoma"/>
          <w:b/>
          <w:bCs/>
          <w:sz w:val="20"/>
          <w:szCs w:val="20"/>
          <w14:ligatures w14:val="none"/>
        </w:rPr>
        <w:t>loss</w:t>
      </w:r>
      <w:r w:rsidRPr="007F5B0C">
        <w:rPr>
          <w:rFonts w:ascii="Tahoma" w:hAnsi="Tahoma" w:cs="Tahoma"/>
          <w:sz w:val="20"/>
          <w:szCs w:val="20"/>
          <w14:ligatures w14:val="none"/>
        </w:rPr>
        <w:t xml:space="preserve"> caused by an event insured under the </w:t>
      </w:r>
      <w:r w:rsidRPr="007F5B0C">
        <w:rPr>
          <w:rFonts w:ascii="Tahoma" w:hAnsi="Tahoma" w:cs="Tahoma"/>
          <w:color w:val="000000"/>
          <w:sz w:val="20"/>
          <w:szCs w:val="20"/>
        </w:rPr>
        <w:t xml:space="preserve">Media Section or Extra Expense Section of </w:t>
      </w:r>
      <w:r w:rsidRPr="007F5B0C">
        <w:rPr>
          <w:rFonts w:ascii="Tahoma" w:hAnsi="Tahoma" w:cs="Tahoma"/>
          <w:b/>
          <w:bCs/>
          <w:color w:val="000000"/>
          <w:sz w:val="20"/>
          <w:szCs w:val="20"/>
        </w:rPr>
        <w:t>your</w:t>
      </w:r>
      <w:r w:rsidRPr="007F5B0C">
        <w:rPr>
          <w:rFonts w:ascii="Tahoma" w:hAnsi="Tahoma" w:cs="Tahoma"/>
          <w:color w:val="000000"/>
          <w:sz w:val="20"/>
          <w:szCs w:val="20"/>
        </w:rPr>
        <w:t xml:space="preserve"> </w:t>
      </w:r>
      <w:r w:rsidRPr="007F5B0C">
        <w:rPr>
          <w:rFonts w:ascii="Tahoma" w:hAnsi="Tahoma" w:cs="Tahoma"/>
          <w:b/>
          <w:bCs/>
          <w:color w:val="000000"/>
          <w:sz w:val="20"/>
          <w:szCs w:val="20"/>
        </w:rPr>
        <w:t>policy</w:t>
      </w:r>
      <w:r w:rsidRPr="007F5B0C">
        <w:rPr>
          <w:rFonts w:ascii="Tahoma" w:hAnsi="Tahoma" w:cs="Tahoma"/>
          <w:color w:val="000000"/>
          <w:sz w:val="20"/>
          <w:szCs w:val="20"/>
        </w:rPr>
        <w:t xml:space="preserve"> </w:t>
      </w:r>
      <w:r w:rsidR="00D81AA5" w:rsidRPr="007F5B0C">
        <w:rPr>
          <w:rFonts w:ascii="Tahoma" w:hAnsi="Tahoma" w:cs="Tahoma"/>
          <w:color w:val="000000"/>
          <w:sz w:val="20"/>
          <w:szCs w:val="20"/>
        </w:rPr>
        <w:t>where</w:t>
      </w:r>
      <w:r w:rsidRPr="007F5B0C">
        <w:rPr>
          <w:rFonts w:ascii="Tahoma" w:hAnsi="Tahoma" w:cs="Tahoma"/>
          <w:color w:val="000000"/>
          <w:sz w:val="20"/>
          <w:szCs w:val="20"/>
        </w:rPr>
        <w:t xml:space="preserve"> such event is directly caused by a</w:t>
      </w:r>
      <w:r w:rsidR="004C3159" w:rsidRPr="007F5B0C">
        <w:rPr>
          <w:rFonts w:ascii="Tahoma" w:hAnsi="Tahoma" w:cs="Tahoma"/>
          <w:color w:val="000000"/>
          <w:sz w:val="20"/>
          <w:szCs w:val="20"/>
        </w:rPr>
        <w:t xml:space="preserve"> </w:t>
      </w:r>
      <w:r w:rsidR="004C3159" w:rsidRPr="007F5B0C">
        <w:rPr>
          <w:rFonts w:ascii="Tahoma" w:hAnsi="Tahoma" w:cs="Tahoma"/>
          <w:b/>
          <w:bCs/>
          <w:color w:val="000000"/>
          <w:sz w:val="20"/>
          <w:szCs w:val="20"/>
        </w:rPr>
        <w:t>system failure</w:t>
      </w:r>
      <w:r w:rsidR="004C3159" w:rsidRPr="007F5B0C">
        <w:rPr>
          <w:rFonts w:ascii="Tahoma" w:hAnsi="Tahoma" w:cs="Tahoma"/>
          <w:color w:val="000000"/>
          <w:sz w:val="20"/>
          <w:szCs w:val="20"/>
        </w:rPr>
        <w:t xml:space="preserve"> or</w:t>
      </w:r>
      <w:r w:rsidRPr="007F5B0C">
        <w:rPr>
          <w:rFonts w:ascii="Tahoma" w:hAnsi="Tahoma" w:cs="Tahoma"/>
          <w:color w:val="000000"/>
          <w:sz w:val="20"/>
          <w:szCs w:val="20"/>
        </w:rPr>
        <w:t xml:space="preserve"> </w:t>
      </w:r>
      <w:r w:rsidRPr="007F5B0C">
        <w:rPr>
          <w:rFonts w:ascii="Tahoma" w:hAnsi="Tahoma" w:cs="Tahoma"/>
          <w:b/>
          <w:bCs/>
          <w:color w:val="000000"/>
          <w:sz w:val="20"/>
          <w:szCs w:val="20"/>
        </w:rPr>
        <w:t>security failure</w:t>
      </w:r>
      <w:r w:rsidR="009269F4" w:rsidRPr="007F5B0C">
        <w:rPr>
          <w:rFonts w:ascii="Tahoma" w:hAnsi="Tahoma" w:cs="Tahoma"/>
          <w:b/>
          <w:bCs/>
          <w:color w:val="000000"/>
          <w:sz w:val="20"/>
          <w:szCs w:val="20"/>
        </w:rPr>
        <w:t xml:space="preserve">. </w:t>
      </w:r>
      <w:r w:rsidRPr="007F5B0C">
        <w:rPr>
          <w:rFonts w:ascii="Tahoma" w:hAnsi="Tahoma" w:cs="Tahoma"/>
          <w:color w:val="000000"/>
          <w:sz w:val="20"/>
          <w:szCs w:val="20"/>
        </w:rPr>
        <w:t xml:space="preserve">   </w:t>
      </w:r>
    </w:p>
    <w:bookmarkEnd w:id="0"/>
    <w:p w14:paraId="20DDB3FE" w14:textId="73EA7FD1" w:rsidR="00C26CAC" w:rsidRDefault="00CD522A" w:rsidP="00C26CAC">
      <w:pPr>
        <w:spacing w:after="120" w:line="276" w:lineRule="auto"/>
        <w:rPr>
          <w:rFonts w:ascii="Tahoma" w:hAnsi="Tahoma" w:cs="Tahoma"/>
          <w:sz w:val="20"/>
          <w:szCs w:val="20"/>
        </w:rPr>
      </w:pPr>
      <w:r w:rsidRPr="00434ADC">
        <w:rPr>
          <w:rFonts w:ascii="Tahoma" w:hAnsi="Tahoma" w:cs="Tahoma"/>
          <w:b/>
          <w:bCs/>
          <w:sz w:val="20"/>
          <w:szCs w:val="20"/>
        </w:rPr>
        <w:t>Our</w:t>
      </w:r>
      <w:r w:rsidRPr="00434ADC">
        <w:rPr>
          <w:rFonts w:ascii="Tahoma" w:hAnsi="Tahoma" w:cs="Tahoma"/>
          <w:sz w:val="20"/>
          <w:szCs w:val="20"/>
        </w:rPr>
        <w:t xml:space="preserve"> limit of liability</w:t>
      </w:r>
      <w:r w:rsidR="0015764B" w:rsidRPr="00434ADC">
        <w:rPr>
          <w:rFonts w:ascii="Tahoma" w:hAnsi="Tahoma" w:cs="Tahoma"/>
          <w:sz w:val="20"/>
          <w:szCs w:val="20"/>
        </w:rPr>
        <w:t xml:space="preserve"> for such </w:t>
      </w:r>
      <w:r w:rsidR="0015764B" w:rsidRPr="00434ADC">
        <w:rPr>
          <w:rFonts w:ascii="Tahoma" w:hAnsi="Tahoma" w:cs="Tahoma"/>
          <w:b/>
          <w:bCs/>
          <w:sz w:val="20"/>
          <w:szCs w:val="20"/>
        </w:rPr>
        <w:t>loss</w:t>
      </w:r>
      <w:r w:rsidR="008E43F4" w:rsidRPr="00434ADC">
        <w:rPr>
          <w:rFonts w:ascii="Tahoma" w:hAnsi="Tahoma" w:cs="Tahoma"/>
          <w:sz w:val="20"/>
          <w:szCs w:val="20"/>
        </w:rPr>
        <w:t xml:space="preserve"> </w:t>
      </w:r>
      <w:r w:rsidR="00CF57AF" w:rsidRPr="00434ADC">
        <w:rPr>
          <w:rFonts w:ascii="Tahoma" w:hAnsi="Tahoma" w:cs="Tahoma"/>
          <w:sz w:val="20"/>
          <w:szCs w:val="20"/>
        </w:rPr>
        <w:t xml:space="preserve">across the Media Section and Extra Expense Section combined, </w:t>
      </w:r>
      <w:r w:rsidR="008E43F4" w:rsidRPr="00434ADC">
        <w:rPr>
          <w:rFonts w:ascii="Tahoma" w:hAnsi="Tahoma" w:cs="Tahoma"/>
          <w:sz w:val="20"/>
          <w:szCs w:val="20"/>
        </w:rPr>
        <w:t>shall not exceed</w:t>
      </w:r>
      <w:r w:rsidR="00C26CAC">
        <w:rPr>
          <w:rFonts w:ascii="Tahoma" w:hAnsi="Tahoma" w:cs="Tahoma"/>
          <w:sz w:val="20"/>
          <w:szCs w:val="20"/>
        </w:rPr>
        <w:t xml:space="preserve"> the lesser of:</w:t>
      </w:r>
      <w:r w:rsidR="00D81AA5">
        <w:rPr>
          <w:rFonts w:ascii="Tahoma" w:hAnsi="Tahoma" w:cs="Tahoma"/>
          <w:sz w:val="20"/>
          <w:szCs w:val="20"/>
        </w:rPr>
        <w:t xml:space="preserve">   </w:t>
      </w:r>
    </w:p>
    <w:p w14:paraId="703A48F2" w14:textId="03FDCBFF" w:rsidR="00C26CAC" w:rsidRDefault="000D7E46" w:rsidP="00C26CAC">
      <w:pPr>
        <w:pStyle w:val="ListParagraph"/>
        <w:numPr>
          <w:ilvl w:val="0"/>
          <w:numId w:val="19"/>
        </w:numPr>
        <w:spacing w:after="120" w:line="276" w:lineRule="auto"/>
        <w:rPr>
          <w:rFonts w:ascii="Tahoma" w:hAnsi="Tahoma" w:cs="Tahoma"/>
          <w:sz w:val="20"/>
          <w:szCs w:val="20"/>
        </w:rPr>
      </w:pPr>
      <w:r>
        <w:rPr>
          <w:rFonts w:ascii="Tahoma" w:hAnsi="Tahoma" w:cs="Tahoma"/>
          <w:kern w:val="0"/>
          <w:sz w:val="20"/>
          <w:szCs w:val="20"/>
          <w14:ligatures w14:val="none"/>
        </w:rPr>
        <w:t xml:space="preserve">25% of the </w:t>
      </w:r>
      <w:r>
        <w:rPr>
          <w:rFonts w:ascii="Tahoma" w:hAnsi="Tahoma" w:cs="Tahoma"/>
          <w:b/>
          <w:bCs/>
          <w:kern w:val="0"/>
          <w:sz w:val="20"/>
          <w:szCs w:val="20"/>
          <w14:ligatures w14:val="none"/>
        </w:rPr>
        <w:t>production</w:t>
      </w:r>
      <w:r>
        <w:rPr>
          <w:rFonts w:ascii="Tahoma" w:hAnsi="Tahoma" w:cs="Tahoma"/>
          <w:kern w:val="0"/>
          <w:sz w:val="20"/>
          <w:szCs w:val="20"/>
          <w14:ligatures w14:val="none"/>
        </w:rPr>
        <w:t xml:space="preserve"> </w:t>
      </w:r>
      <w:r>
        <w:rPr>
          <w:rFonts w:ascii="Tahoma" w:hAnsi="Tahoma" w:cs="Tahoma"/>
          <w:b/>
          <w:bCs/>
          <w:kern w:val="0"/>
          <w:sz w:val="20"/>
          <w:szCs w:val="20"/>
          <w14:ligatures w14:val="none"/>
        </w:rPr>
        <w:t>costs</w:t>
      </w:r>
      <w:r>
        <w:rPr>
          <w:rFonts w:ascii="Tahoma" w:hAnsi="Tahoma" w:cs="Tahoma"/>
          <w:kern w:val="0"/>
          <w:sz w:val="20"/>
          <w:szCs w:val="20"/>
          <w14:ligatures w14:val="none"/>
        </w:rPr>
        <w:t xml:space="preserve"> for the </w:t>
      </w:r>
      <w:r>
        <w:rPr>
          <w:rFonts w:ascii="Tahoma" w:hAnsi="Tahoma" w:cs="Tahoma"/>
          <w:b/>
          <w:bCs/>
          <w:kern w:val="0"/>
          <w:sz w:val="20"/>
          <w:szCs w:val="20"/>
          <w14:ligatures w14:val="none"/>
        </w:rPr>
        <w:t>production</w:t>
      </w:r>
      <w:r w:rsidR="008413F9">
        <w:rPr>
          <w:rFonts w:ascii="Tahoma" w:hAnsi="Tahoma" w:cs="Tahoma"/>
          <w:b/>
          <w:bCs/>
          <w:kern w:val="0"/>
          <w:sz w:val="20"/>
          <w:szCs w:val="20"/>
          <w14:ligatures w14:val="none"/>
        </w:rPr>
        <w:t xml:space="preserve"> </w:t>
      </w:r>
      <w:r w:rsidR="008413F9" w:rsidRPr="008413F9">
        <w:rPr>
          <w:rFonts w:ascii="Tahoma" w:hAnsi="Tahoma" w:cs="Tahoma"/>
          <w:kern w:val="0"/>
          <w:sz w:val="20"/>
          <w:szCs w:val="20"/>
          <w:highlight w:val="yellow"/>
          <w14:ligatures w14:val="none"/>
        </w:rPr>
        <w:t xml:space="preserve">[shown in the </w:t>
      </w:r>
      <w:r w:rsidR="008413F9" w:rsidRPr="008413F9">
        <w:rPr>
          <w:rFonts w:ascii="Tahoma" w:hAnsi="Tahoma" w:cs="Tahoma"/>
          <w:b/>
          <w:bCs/>
          <w:kern w:val="0"/>
          <w:sz w:val="20"/>
          <w:szCs w:val="20"/>
          <w:highlight w:val="yellow"/>
          <w14:ligatures w14:val="none"/>
        </w:rPr>
        <w:t>schedule</w:t>
      </w:r>
      <w:r w:rsidR="008413F9" w:rsidRPr="008413F9">
        <w:rPr>
          <w:rFonts w:ascii="Tahoma" w:hAnsi="Tahoma" w:cs="Tahoma"/>
          <w:kern w:val="0"/>
          <w:sz w:val="20"/>
          <w:szCs w:val="20"/>
          <w14:ligatures w14:val="none"/>
        </w:rPr>
        <w:t>]</w:t>
      </w:r>
      <w:r w:rsidR="00C26CAC" w:rsidRPr="008413F9">
        <w:rPr>
          <w:rFonts w:ascii="Tahoma" w:hAnsi="Tahoma" w:cs="Tahoma"/>
          <w:sz w:val="20"/>
          <w:szCs w:val="20"/>
        </w:rPr>
        <w:t>;</w:t>
      </w:r>
      <w:r w:rsidR="00C26CAC">
        <w:rPr>
          <w:rFonts w:ascii="Tahoma" w:hAnsi="Tahoma" w:cs="Tahoma"/>
          <w:sz w:val="20"/>
          <w:szCs w:val="20"/>
        </w:rPr>
        <w:t xml:space="preserve"> or </w:t>
      </w:r>
    </w:p>
    <w:p w14:paraId="2A2F6729" w14:textId="0AA00403" w:rsidR="00C26CAC" w:rsidRDefault="008E43F4" w:rsidP="00C26CAC">
      <w:pPr>
        <w:pStyle w:val="ListParagraph"/>
        <w:numPr>
          <w:ilvl w:val="0"/>
          <w:numId w:val="19"/>
        </w:numPr>
        <w:spacing w:after="120" w:line="276" w:lineRule="auto"/>
        <w:rPr>
          <w:rFonts w:ascii="Tahoma" w:hAnsi="Tahoma" w:cs="Tahoma"/>
          <w:sz w:val="20"/>
          <w:szCs w:val="20"/>
        </w:rPr>
      </w:pPr>
      <w:r w:rsidRPr="00C26CAC">
        <w:rPr>
          <w:rFonts w:ascii="Tahoma" w:hAnsi="Tahoma" w:cs="Tahoma"/>
          <w:sz w:val="20"/>
          <w:szCs w:val="20"/>
        </w:rPr>
        <w:t>GBP</w:t>
      </w:r>
      <w:r w:rsidR="008529EE" w:rsidRPr="00C26CAC">
        <w:rPr>
          <w:rFonts w:ascii="Tahoma" w:hAnsi="Tahoma" w:cs="Tahoma"/>
          <w:sz w:val="20"/>
          <w:szCs w:val="20"/>
        </w:rPr>
        <w:t xml:space="preserve">100,000 </w:t>
      </w:r>
    </w:p>
    <w:p w14:paraId="5B526D09" w14:textId="51C91432" w:rsidR="00917E34" w:rsidRPr="00C26CAC" w:rsidRDefault="008529EE" w:rsidP="00C26CAC">
      <w:pPr>
        <w:spacing w:after="120" w:line="276" w:lineRule="auto"/>
        <w:rPr>
          <w:rFonts w:ascii="Tahoma" w:hAnsi="Tahoma" w:cs="Tahoma"/>
          <w:sz w:val="20"/>
          <w:szCs w:val="20"/>
        </w:rPr>
      </w:pPr>
      <w:r w:rsidRPr="00C26CAC">
        <w:rPr>
          <w:rFonts w:ascii="Tahoma" w:hAnsi="Tahoma" w:cs="Tahoma"/>
          <w:sz w:val="20"/>
          <w:szCs w:val="20"/>
        </w:rPr>
        <w:t xml:space="preserve">any one </w:t>
      </w:r>
      <w:r w:rsidRPr="00C26CAC">
        <w:rPr>
          <w:rFonts w:ascii="Tahoma" w:hAnsi="Tahoma" w:cs="Tahoma"/>
          <w:b/>
          <w:bCs/>
          <w:sz w:val="20"/>
          <w:szCs w:val="20"/>
        </w:rPr>
        <w:t xml:space="preserve">event </w:t>
      </w:r>
      <w:r w:rsidR="001E5236" w:rsidRPr="00C26CAC">
        <w:rPr>
          <w:rFonts w:ascii="Tahoma" w:hAnsi="Tahoma" w:cs="Tahoma"/>
          <w:sz w:val="20"/>
          <w:szCs w:val="20"/>
        </w:rPr>
        <w:t>and in the</w:t>
      </w:r>
      <w:r w:rsidR="005B7230" w:rsidRPr="00C26CAC">
        <w:rPr>
          <w:rFonts w:ascii="Tahoma" w:hAnsi="Tahoma" w:cs="Tahoma"/>
          <w:sz w:val="20"/>
          <w:szCs w:val="20"/>
        </w:rPr>
        <w:t xml:space="preserve"> </w:t>
      </w:r>
      <w:r w:rsidR="005B7230" w:rsidRPr="00C26CAC">
        <w:rPr>
          <w:rFonts w:ascii="Tahoma" w:hAnsi="Tahoma" w:cs="Tahoma"/>
          <w:b/>
          <w:bCs/>
          <w:sz w:val="20"/>
          <w:szCs w:val="20"/>
        </w:rPr>
        <w:t>aggregate</w:t>
      </w:r>
      <w:r w:rsidR="005B7230" w:rsidRPr="00C26CAC">
        <w:rPr>
          <w:rFonts w:ascii="Tahoma" w:hAnsi="Tahoma" w:cs="Tahoma"/>
          <w:sz w:val="20"/>
          <w:szCs w:val="20"/>
        </w:rPr>
        <w:t>.</w:t>
      </w:r>
      <w:r w:rsidR="008F0FC7" w:rsidRPr="00C26CAC">
        <w:rPr>
          <w:rFonts w:ascii="Tahoma" w:hAnsi="Tahoma" w:cs="Tahoma"/>
          <w:sz w:val="20"/>
          <w:szCs w:val="20"/>
        </w:rPr>
        <w:t xml:space="preserve"> </w:t>
      </w:r>
    </w:p>
    <w:p w14:paraId="26A33E67" w14:textId="66AC0C9A" w:rsidR="003506F4" w:rsidRPr="00926C2C" w:rsidRDefault="00D81AA5" w:rsidP="00BE383C">
      <w:pPr>
        <w:spacing w:after="120" w:line="276" w:lineRule="auto"/>
        <w:rPr>
          <w:rFonts w:ascii="Tahoma" w:hAnsi="Tahoma" w:cs="Tahoma"/>
          <w:b/>
          <w:bCs/>
          <w:sz w:val="20"/>
          <w:szCs w:val="20"/>
        </w:rPr>
      </w:pPr>
      <w:r w:rsidRPr="00926C2C">
        <w:rPr>
          <w:rFonts w:ascii="Tahoma" w:hAnsi="Tahoma" w:cs="Tahoma"/>
          <w:b/>
          <w:bCs/>
          <w:sz w:val="20"/>
          <w:szCs w:val="20"/>
        </w:rPr>
        <w:t xml:space="preserve">Basis of settlement </w:t>
      </w:r>
    </w:p>
    <w:p w14:paraId="716C656E" w14:textId="2A479FBB" w:rsidR="00D81AA5" w:rsidRPr="00D81AA5" w:rsidRDefault="00D81AA5" w:rsidP="00BE383C">
      <w:pPr>
        <w:spacing w:after="120" w:line="276" w:lineRule="auto"/>
        <w:rPr>
          <w:rFonts w:ascii="Tahoma" w:hAnsi="Tahoma" w:cs="Tahoma"/>
          <w:sz w:val="20"/>
          <w:szCs w:val="20"/>
          <w14:ligatures w14:val="none"/>
        </w:rPr>
      </w:pPr>
      <w:r w:rsidRPr="007F5B0C">
        <w:rPr>
          <w:rFonts w:ascii="Tahoma" w:hAnsi="Tahoma" w:cs="Tahoma"/>
          <w:b/>
          <w:bCs/>
          <w:sz w:val="20"/>
          <w:szCs w:val="20"/>
          <w14:ligatures w14:val="none"/>
        </w:rPr>
        <w:t>We</w:t>
      </w:r>
      <w:r w:rsidRPr="00D81AA5">
        <w:rPr>
          <w:rFonts w:ascii="Tahoma" w:hAnsi="Tahoma" w:cs="Tahoma"/>
          <w:sz w:val="20"/>
          <w:szCs w:val="20"/>
          <w14:ligatures w14:val="none"/>
        </w:rPr>
        <w:t xml:space="preserve"> shall settle claims </w:t>
      </w:r>
      <w:r w:rsidR="00275C28">
        <w:rPr>
          <w:rFonts w:ascii="Tahoma" w:hAnsi="Tahoma" w:cs="Tahoma"/>
          <w:sz w:val="20"/>
          <w:szCs w:val="20"/>
          <w14:ligatures w14:val="none"/>
        </w:rPr>
        <w:t xml:space="preserve">under this endorsement </w:t>
      </w:r>
      <w:r>
        <w:rPr>
          <w:rFonts w:ascii="Tahoma" w:hAnsi="Tahoma" w:cs="Tahoma"/>
          <w:sz w:val="20"/>
          <w:szCs w:val="20"/>
          <w14:ligatures w14:val="none"/>
        </w:rPr>
        <w:t xml:space="preserve">in accordance with the </w:t>
      </w:r>
      <w:r w:rsidRPr="00D81AA5">
        <w:rPr>
          <w:rFonts w:ascii="Tahoma" w:hAnsi="Tahoma" w:cs="Tahoma"/>
          <w:sz w:val="20"/>
          <w:szCs w:val="20"/>
          <w14:ligatures w14:val="none"/>
        </w:rPr>
        <w:t>terms of the Media Section or Extra Expense</w:t>
      </w:r>
      <w:r>
        <w:rPr>
          <w:rFonts w:ascii="Tahoma" w:hAnsi="Tahoma" w:cs="Tahoma"/>
          <w:sz w:val="20"/>
          <w:szCs w:val="20"/>
          <w14:ligatures w14:val="none"/>
        </w:rPr>
        <w:t xml:space="preserve"> Section</w:t>
      </w:r>
      <w:r w:rsidRPr="00D81AA5">
        <w:rPr>
          <w:rFonts w:ascii="Tahoma" w:hAnsi="Tahoma" w:cs="Tahoma"/>
          <w:sz w:val="20"/>
          <w:szCs w:val="20"/>
          <w14:ligatures w14:val="none"/>
        </w:rPr>
        <w:t>, as app</w:t>
      </w:r>
      <w:r>
        <w:rPr>
          <w:rFonts w:ascii="Tahoma" w:hAnsi="Tahoma" w:cs="Tahoma"/>
          <w:sz w:val="20"/>
          <w:szCs w:val="20"/>
          <w14:ligatures w14:val="none"/>
        </w:rPr>
        <w:t xml:space="preserve">ropriate. </w:t>
      </w:r>
      <w:r w:rsidRPr="00D81AA5">
        <w:rPr>
          <w:rFonts w:ascii="Tahoma" w:hAnsi="Tahoma" w:cs="Tahoma"/>
          <w:sz w:val="20"/>
          <w:szCs w:val="20"/>
          <w14:ligatures w14:val="none"/>
        </w:rPr>
        <w:t xml:space="preserve"> </w:t>
      </w:r>
      <w:r w:rsidR="003F1572">
        <w:rPr>
          <w:rFonts w:ascii="Tahoma" w:hAnsi="Tahoma" w:cs="Tahoma"/>
          <w:sz w:val="20"/>
          <w:szCs w:val="20"/>
          <w14:ligatures w14:val="none"/>
        </w:rPr>
        <w:t>The reference to ‘Cover’ in the definition of ‘Loss’ shall be read as</w:t>
      </w:r>
      <w:r w:rsidR="006B238D">
        <w:rPr>
          <w:rFonts w:ascii="Tahoma" w:hAnsi="Tahoma" w:cs="Tahoma"/>
          <w:sz w:val="20"/>
          <w:szCs w:val="20"/>
          <w14:ligatures w14:val="none"/>
        </w:rPr>
        <w:t xml:space="preserve"> a</w:t>
      </w:r>
      <w:r w:rsidR="003F1572">
        <w:rPr>
          <w:rFonts w:ascii="Tahoma" w:hAnsi="Tahoma" w:cs="Tahoma"/>
          <w:sz w:val="20"/>
          <w:szCs w:val="20"/>
          <w14:ligatures w14:val="none"/>
        </w:rPr>
        <w:t xml:space="preserve"> reference to the ‘Cover’ clause in this endorsement. </w:t>
      </w:r>
    </w:p>
    <w:p w14:paraId="0FBB138C" w14:textId="4511EA33" w:rsidR="00A173D2" w:rsidRPr="00926C2C" w:rsidRDefault="00A173D2" w:rsidP="0076404E">
      <w:pPr>
        <w:spacing w:after="120" w:line="276" w:lineRule="auto"/>
        <w:rPr>
          <w:rFonts w:ascii="Tahoma" w:hAnsi="Tahoma" w:cs="Tahoma"/>
          <w:b/>
          <w:bCs/>
          <w:sz w:val="20"/>
          <w:szCs w:val="20"/>
        </w:rPr>
      </w:pPr>
      <w:r w:rsidRPr="00926C2C">
        <w:rPr>
          <w:rFonts w:ascii="Tahoma" w:hAnsi="Tahoma" w:cs="Tahoma"/>
          <w:b/>
          <w:bCs/>
          <w:sz w:val="20"/>
          <w:szCs w:val="20"/>
        </w:rPr>
        <w:t>Exclusions</w:t>
      </w:r>
    </w:p>
    <w:p w14:paraId="28738464" w14:textId="21D945F0" w:rsidR="00836B11" w:rsidRPr="00434ADC" w:rsidRDefault="00836B11" w:rsidP="0076404E">
      <w:pPr>
        <w:spacing w:after="120" w:line="276" w:lineRule="auto"/>
        <w:rPr>
          <w:rFonts w:ascii="Tahoma" w:hAnsi="Tahoma" w:cs="Tahoma"/>
          <w:sz w:val="20"/>
          <w:szCs w:val="20"/>
        </w:rPr>
      </w:pPr>
      <w:r w:rsidRPr="00434ADC">
        <w:rPr>
          <w:rFonts w:ascii="Tahoma" w:hAnsi="Tahoma" w:cs="Tahoma"/>
          <w:sz w:val="20"/>
          <w:szCs w:val="20"/>
        </w:rPr>
        <w:t>For the purposes of this endorsement only:</w:t>
      </w:r>
    </w:p>
    <w:p w14:paraId="5929F17D" w14:textId="74D2F851" w:rsidR="0047342F" w:rsidRPr="00434ADC" w:rsidRDefault="0047342F" w:rsidP="00C1753F">
      <w:pPr>
        <w:spacing w:after="120" w:line="276" w:lineRule="auto"/>
        <w:rPr>
          <w:rFonts w:ascii="Tahoma" w:hAnsi="Tahoma" w:cs="Tahoma"/>
          <w:b/>
          <w:bCs/>
          <w:sz w:val="20"/>
          <w:szCs w:val="20"/>
        </w:rPr>
      </w:pPr>
      <w:r w:rsidRPr="00434ADC">
        <w:rPr>
          <w:rFonts w:ascii="Tahoma" w:hAnsi="Tahoma" w:cs="Tahoma"/>
          <w:sz w:val="20"/>
          <w:szCs w:val="20"/>
        </w:rPr>
        <w:t>General Exclusion 3. Cyber Incident</w:t>
      </w:r>
      <w:r w:rsidRPr="00434ADC">
        <w:rPr>
          <w:rFonts w:ascii="Tahoma" w:hAnsi="Tahoma" w:cs="Tahoma"/>
          <w:b/>
          <w:bCs/>
          <w:sz w:val="20"/>
          <w:szCs w:val="20"/>
        </w:rPr>
        <w:t xml:space="preserve"> </w:t>
      </w:r>
      <w:r w:rsidR="00C1753F" w:rsidRPr="00434ADC">
        <w:rPr>
          <w:rFonts w:ascii="Tahoma" w:hAnsi="Tahoma" w:cs="Tahoma"/>
          <w:sz w:val="20"/>
          <w:szCs w:val="20"/>
        </w:rPr>
        <w:t>shall not apply</w:t>
      </w:r>
      <w:r w:rsidR="004D41C0">
        <w:rPr>
          <w:rFonts w:ascii="Tahoma" w:hAnsi="Tahoma" w:cs="Tahoma"/>
          <w:sz w:val="20"/>
          <w:szCs w:val="20"/>
        </w:rPr>
        <w:t xml:space="preserve"> to the extent necessary to give effect to this endorsement</w:t>
      </w:r>
      <w:r w:rsidR="00C1753F" w:rsidRPr="00434ADC">
        <w:rPr>
          <w:rFonts w:ascii="Tahoma" w:hAnsi="Tahoma" w:cs="Tahoma"/>
          <w:b/>
          <w:bCs/>
          <w:sz w:val="20"/>
          <w:szCs w:val="20"/>
        </w:rPr>
        <w:t xml:space="preserve">. </w:t>
      </w:r>
    </w:p>
    <w:p w14:paraId="2E3B76CD" w14:textId="3581D6C8" w:rsidR="00C1753F" w:rsidRPr="00434ADC" w:rsidRDefault="00C1753F" w:rsidP="00C1753F">
      <w:pPr>
        <w:spacing w:after="120" w:line="276" w:lineRule="auto"/>
        <w:rPr>
          <w:rFonts w:ascii="Tahoma" w:hAnsi="Tahoma" w:cs="Tahoma"/>
          <w:sz w:val="20"/>
          <w:szCs w:val="20"/>
        </w:rPr>
      </w:pPr>
      <w:r w:rsidRPr="00434ADC">
        <w:rPr>
          <w:rFonts w:ascii="Tahoma" w:hAnsi="Tahoma" w:cs="Tahoma"/>
          <w:sz w:val="20"/>
          <w:szCs w:val="20"/>
        </w:rPr>
        <w:t xml:space="preserve">General Exclusion 14.(a) War and Confiscation shall </w:t>
      </w:r>
      <w:r w:rsidR="0083782D" w:rsidRPr="00434ADC">
        <w:rPr>
          <w:rFonts w:ascii="Tahoma" w:hAnsi="Tahoma" w:cs="Tahoma"/>
          <w:sz w:val="20"/>
          <w:szCs w:val="20"/>
        </w:rPr>
        <w:t>be</w:t>
      </w:r>
      <w:r w:rsidR="00F60C4F" w:rsidRPr="00434ADC">
        <w:rPr>
          <w:rFonts w:ascii="Tahoma" w:hAnsi="Tahoma" w:cs="Tahoma"/>
          <w:sz w:val="20"/>
          <w:szCs w:val="20"/>
        </w:rPr>
        <w:t xml:space="preserve"> deleted and replaced with the following and the </w:t>
      </w:r>
      <w:r w:rsidR="00DA3D20" w:rsidRPr="00434ADC">
        <w:rPr>
          <w:rFonts w:ascii="Tahoma" w:hAnsi="Tahoma" w:cs="Tahoma"/>
          <w:sz w:val="20"/>
          <w:szCs w:val="20"/>
        </w:rPr>
        <w:t xml:space="preserve">accompanying </w:t>
      </w:r>
      <w:r w:rsidR="00F60C4F" w:rsidRPr="00434ADC">
        <w:rPr>
          <w:rFonts w:ascii="Tahoma" w:hAnsi="Tahoma" w:cs="Tahoma"/>
          <w:sz w:val="20"/>
          <w:szCs w:val="20"/>
        </w:rPr>
        <w:t>preamble</w:t>
      </w:r>
      <w:r w:rsidR="00DA3D20" w:rsidRPr="00434ADC">
        <w:rPr>
          <w:rFonts w:ascii="Tahoma" w:hAnsi="Tahoma" w:cs="Tahoma"/>
          <w:sz w:val="20"/>
          <w:szCs w:val="20"/>
        </w:rPr>
        <w:t xml:space="preserve"> in the wording shall only apply to </w:t>
      </w:r>
      <w:r w:rsidR="0012773B" w:rsidRPr="00434ADC">
        <w:rPr>
          <w:rFonts w:ascii="Tahoma" w:hAnsi="Tahoma" w:cs="Tahoma"/>
          <w:sz w:val="20"/>
          <w:szCs w:val="20"/>
        </w:rPr>
        <w:t>14.(b)</w:t>
      </w:r>
      <w:r w:rsidR="0008140C" w:rsidRPr="00434ADC">
        <w:rPr>
          <w:rFonts w:ascii="Tahoma" w:hAnsi="Tahoma" w:cs="Tahoma"/>
          <w:sz w:val="20"/>
          <w:szCs w:val="20"/>
        </w:rPr>
        <w:t>:</w:t>
      </w:r>
    </w:p>
    <w:p w14:paraId="29682E26" w14:textId="300AAE90" w:rsidR="0083782D" w:rsidRPr="00434ADC" w:rsidRDefault="0083782D" w:rsidP="0012773B">
      <w:pPr>
        <w:pStyle w:val="ListParagraph"/>
        <w:numPr>
          <w:ilvl w:val="0"/>
          <w:numId w:val="14"/>
        </w:numPr>
        <w:rPr>
          <w:rFonts w:ascii="Tahoma" w:hAnsi="Tahoma" w:cs="Tahoma"/>
          <w:b/>
          <w:bCs/>
          <w:sz w:val="20"/>
          <w:szCs w:val="20"/>
        </w:rPr>
      </w:pPr>
      <w:r w:rsidRPr="00434ADC">
        <w:rPr>
          <w:rFonts w:ascii="Tahoma" w:hAnsi="Tahoma" w:cs="Tahoma"/>
          <w:b/>
          <w:bCs/>
          <w:sz w:val="20"/>
          <w:szCs w:val="20"/>
        </w:rPr>
        <w:t>War</w:t>
      </w:r>
    </w:p>
    <w:p w14:paraId="1CBF337C" w14:textId="77777777" w:rsidR="0083782D" w:rsidRPr="00434ADC" w:rsidRDefault="0083782D" w:rsidP="0083782D">
      <w:pPr>
        <w:pStyle w:val="ListParagraph"/>
        <w:rPr>
          <w:rFonts w:ascii="Tahoma" w:hAnsi="Tahoma" w:cs="Tahoma"/>
          <w:b/>
          <w:bCs/>
          <w:sz w:val="20"/>
          <w:szCs w:val="20"/>
        </w:rPr>
      </w:pPr>
    </w:p>
    <w:p w14:paraId="6E26E10E" w14:textId="28E6C50D" w:rsidR="0083782D" w:rsidRPr="00434ADC" w:rsidRDefault="00F54A0D" w:rsidP="00642F25">
      <w:pPr>
        <w:pStyle w:val="ListParagraph"/>
        <w:numPr>
          <w:ilvl w:val="0"/>
          <w:numId w:val="17"/>
        </w:numPr>
        <w:spacing w:after="120" w:line="276" w:lineRule="auto"/>
        <w:rPr>
          <w:rFonts w:ascii="Tahoma" w:hAnsi="Tahoma" w:cs="Tahoma"/>
          <w:sz w:val="20"/>
          <w:szCs w:val="20"/>
          <w:lang w:val="en-US"/>
        </w:rPr>
      </w:pPr>
      <w:r>
        <w:rPr>
          <w:rFonts w:ascii="Tahoma" w:hAnsi="Tahoma" w:cs="Tahoma"/>
          <w:b/>
          <w:bCs/>
          <w:spacing w:val="-8"/>
          <w:sz w:val="20"/>
          <w:szCs w:val="20"/>
          <w:lang w:val="en-US"/>
        </w:rPr>
        <w:t xml:space="preserve">We </w:t>
      </w:r>
      <w:r>
        <w:rPr>
          <w:rFonts w:ascii="Tahoma" w:hAnsi="Tahoma" w:cs="Tahoma"/>
          <w:spacing w:val="-8"/>
          <w:sz w:val="20"/>
          <w:szCs w:val="20"/>
          <w:lang w:val="en-US"/>
        </w:rPr>
        <w:t xml:space="preserve">will not pay </w:t>
      </w:r>
      <w:r w:rsidRPr="00F54A0D">
        <w:rPr>
          <w:rFonts w:ascii="Tahoma" w:hAnsi="Tahoma" w:cs="Tahoma"/>
          <w:b/>
          <w:bCs/>
          <w:spacing w:val="-8"/>
          <w:sz w:val="20"/>
          <w:szCs w:val="20"/>
          <w:lang w:val="en-US"/>
        </w:rPr>
        <w:t>you</w:t>
      </w:r>
      <w:r>
        <w:rPr>
          <w:rFonts w:ascii="Tahoma" w:hAnsi="Tahoma" w:cs="Tahoma"/>
          <w:spacing w:val="-8"/>
          <w:sz w:val="20"/>
          <w:szCs w:val="20"/>
          <w:lang w:val="en-US"/>
        </w:rPr>
        <w:t xml:space="preserve"> </w:t>
      </w:r>
      <w:r w:rsidR="0083782D" w:rsidRPr="00434ADC">
        <w:rPr>
          <w:rFonts w:ascii="Tahoma" w:hAnsi="Tahoma" w:cs="Tahoma"/>
          <w:spacing w:val="-8"/>
          <w:sz w:val="20"/>
          <w:szCs w:val="20"/>
          <w:lang w:val="en-US"/>
        </w:rPr>
        <w:t>that</w:t>
      </w:r>
      <w:r w:rsidR="0083782D" w:rsidRPr="00434ADC">
        <w:rPr>
          <w:rFonts w:ascii="Tahoma" w:hAnsi="Tahoma" w:cs="Tahoma"/>
          <w:sz w:val="20"/>
          <w:szCs w:val="20"/>
          <w:lang w:val="en-US"/>
        </w:rPr>
        <w:t xml:space="preserve"> part of any </w:t>
      </w:r>
      <w:r w:rsidR="0083782D" w:rsidRPr="00434ADC">
        <w:rPr>
          <w:rFonts w:ascii="Tahoma" w:hAnsi="Tahoma" w:cs="Tahoma"/>
          <w:b/>
          <w:bCs/>
          <w:sz w:val="20"/>
          <w:szCs w:val="20"/>
          <w:lang w:val="en-US"/>
        </w:rPr>
        <w:t>loss</w:t>
      </w:r>
      <w:r w:rsidR="0083782D" w:rsidRPr="00434ADC">
        <w:rPr>
          <w:rFonts w:ascii="Tahoma" w:hAnsi="Tahoma" w:cs="Tahoma"/>
          <w:sz w:val="20"/>
          <w:szCs w:val="20"/>
          <w:lang w:val="en-US"/>
        </w:rPr>
        <w:t>, damage, liability, cost, or expense, of any kind:</w:t>
      </w:r>
    </w:p>
    <w:p w14:paraId="6494BB16" w14:textId="77777777" w:rsidR="0083782D" w:rsidRPr="00434ADC" w:rsidRDefault="0083782D" w:rsidP="0083782D">
      <w:pPr>
        <w:pStyle w:val="ListParagraph"/>
        <w:numPr>
          <w:ilvl w:val="1"/>
          <w:numId w:val="5"/>
        </w:numPr>
        <w:autoSpaceDE w:val="0"/>
        <w:autoSpaceDN w:val="0"/>
        <w:spacing w:after="120" w:line="276" w:lineRule="auto"/>
        <w:ind w:left="1418" w:hanging="218"/>
        <w:jc w:val="both"/>
        <w:rPr>
          <w:rFonts w:ascii="Tahoma" w:hAnsi="Tahoma" w:cs="Tahoma"/>
          <w:sz w:val="20"/>
          <w:szCs w:val="20"/>
          <w:lang w:val="en-US"/>
        </w:rPr>
      </w:pPr>
      <w:r w:rsidRPr="00434ADC">
        <w:rPr>
          <w:rFonts w:ascii="Tahoma" w:hAnsi="Tahoma" w:cs="Tahoma"/>
          <w:sz w:val="20"/>
          <w:szCs w:val="20"/>
          <w:lang w:val="en-US"/>
        </w:rPr>
        <w:t xml:space="preserve">  directly or indirectly arising from a</w:t>
      </w:r>
      <w:r w:rsidRPr="00434ADC">
        <w:rPr>
          <w:rFonts w:ascii="Tahoma" w:hAnsi="Tahoma" w:cs="Tahoma"/>
          <w:spacing w:val="-5"/>
          <w:sz w:val="20"/>
          <w:szCs w:val="20"/>
          <w:lang w:val="en-US"/>
        </w:rPr>
        <w:t xml:space="preserve"> </w:t>
      </w:r>
      <w:r w:rsidRPr="00434ADC">
        <w:rPr>
          <w:rFonts w:ascii="Tahoma" w:hAnsi="Tahoma" w:cs="Tahoma"/>
          <w:b/>
          <w:bCs/>
          <w:sz w:val="20"/>
          <w:szCs w:val="20"/>
          <w:lang w:val="en-US"/>
        </w:rPr>
        <w:t>war</w:t>
      </w:r>
      <w:r w:rsidRPr="00434ADC">
        <w:rPr>
          <w:rFonts w:ascii="Tahoma" w:hAnsi="Tahoma" w:cs="Tahoma"/>
          <w:sz w:val="20"/>
          <w:szCs w:val="20"/>
          <w:lang w:val="en-US"/>
        </w:rPr>
        <w:t>,</w:t>
      </w:r>
      <w:r w:rsidRPr="00434ADC">
        <w:rPr>
          <w:rFonts w:ascii="Tahoma" w:hAnsi="Tahoma" w:cs="Tahoma"/>
          <w:spacing w:val="-6"/>
          <w:sz w:val="20"/>
          <w:szCs w:val="20"/>
          <w:lang w:val="en-US"/>
        </w:rPr>
        <w:t xml:space="preserve"> </w:t>
      </w:r>
      <w:r w:rsidRPr="00434ADC">
        <w:rPr>
          <w:rFonts w:ascii="Tahoma" w:hAnsi="Tahoma" w:cs="Tahoma"/>
          <w:spacing w:val="-2"/>
          <w:sz w:val="20"/>
          <w:szCs w:val="20"/>
          <w:lang w:val="en-US"/>
        </w:rPr>
        <w:t xml:space="preserve">and/or </w:t>
      </w:r>
    </w:p>
    <w:p w14:paraId="38DA3580" w14:textId="77777777" w:rsidR="0083782D" w:rsidRPr="00434ADC" w:rsidRDefault="0083782D" w:rsidP="0083782D">
      <w:pPr>
        <w:pStyle w:val="ListParagraph"/>
        <w:numPr>
          <w:ilvl w:val="1"/>
          <w:numId w:val="5"/>
        </w:numPr>
        <w:autoSpaceDE w:val="0"/>
        <w:autoSpaceDN w:val="0"/>
        <w:spacing w:after="120" w:line="276" w:lineRule="auto"/>
        <w:ind w:left="1418" w:hanging="218"/>
        <w:jc w:val="both"/>
        <w:rPr>
          <w:rFonts w:ascii="Tahoma" w:hAnsi="Tahoma" w:cs="Tahoma"/>
          <w:sz w:val="20"/>
          <w:szCs w:val="20"/>
          <w:lang w:val="en-US"/>
        </w:rPr>
      </w:pPr>
      <w:r w:rsidRPr="00434ADC">
        <w:rPr>
          <w:rFonts w:ascii="Tahoma" w:hAnsi="Tahoma" w:cs="Tahoma"/>
          <w:sz w:val="20"/>
          <w:szCs w:val="20"/>
          <w:lang w:val="en-US"/>
        </w:rPr>
        <w:t xml:space="preserve">  arising from</w:t>
      </w:r>
      <w:r w:rsidRPr="00434ADC">
        <w:rPr>
          <w:rFonts w:ascii="Tahoma" w:hAnsi="Tahoma" w:cs="Tahoma"/>
          <w:spacing w:val="-2"/>
          <w:sz w:val="20"/>
          <w:szCs w:val="20"/>
          <w:lang w:val="en-US"/>
        </w:rPr>
        <w:t xml:space="preserve"> </w:t>
      </w:r>
      <w:r w:rsidRPr="00434ADC">
        <w:rPr>
          <w:rFonts w:ascii="Tahoma" w:hAnsi="Tahoma" w:cs="Tahoma"/>
          <w:sz w:val="20"/>
          <w:szCs w:val="20"/>
          <w:lang w:val="en-US"/>
        </w:rPr>
        <w:t>a</w:t>
      </w:r>
      <w:r w:rsidRPr="00434ADC">
        <w:rPr>
          <w:rFonts w:ascii="Tahoma" w:hAnsi="Tahoma" w:cs="Tahoma"/>
          <w:spacing w:val="-6"/>
          <w:sz w:val="20"/>
          <w:szCs w:val="20"/>
          <w:lang w:val="en-US"/>
        </w:rPr>
        <w:t xml:space="preserve"> </w:t>
      </w:r>
      <w:r w:rsidRPr="00434ADC">
        <w:rPr>
          <w:rFonts w:ascii="Tahoma" w:hAnsi="Tahoma" w:cs="Tahoma"/>
          <w:b/>
          <w:bCs/>
          <w:sz w:val="20"/>
          <w:szCs w:val="20"/>
          <w:lang w:val="en-US"/>
        </w:rPr>
        <w:t>cyber</w:t>
      </w:r>
      <w:r w:rsidRPr="00434ADC">
        <w:rPr>
          <w:rFonts w:ascii="Tahoma" w:hAnsi="Tahoma" w:cs="Tahoma"/>
          <w:b/>
          <w:bCs/>
          <w:spacing w:val="-6"/>
          <w:sz w:val="20"/>
          <w:szCs w:val="20"/>
          <w:lang w:val="en-US"/>
        </w:rPr>
        <w:t xml:space="preserve"> </w:t>
      </w:r>
      <w:r w:rsidRPr="00434ADC">
        <w:rPr>
          <w:rFonts w:ascii="Tahoma" w:hAnsi="Tahoma" w:cs="Tahoma"/>
          <w:b/>
          <w:bCs/>
          <w:sz w:val="20"/>
          <w:szCs w:val="20"/>
          <w:lang w:val="en-US"/>
        </w:rPr>
        <w:t>operation</w:t>
      </w:r>
      <w:r w:rsidRPr="00434ADC">
        <w:rPr>
          <w:rFonts w:ascii="Tahoma" w:hAnsi="Tahoma" w:cs="Tahoma"/>
          <w:b/>
          <w:bCs/>
          <w:spacing w:val="-5"/>
          <w:sz w:val="20"/>
          <w:szCs w:val="20"/>
          <w:lang w:val="en-US"/>
        </w:rPr>
        <w:t xml:space="preserve"> </w:t>
      </w:r>
    </w:p>
    <w:p w14:paraId="0FE73083" w14:textId="002E75BA" w:rsidR="00AE5533" w:rsidRPr="00434ADC" w:rsidRDefault="00AE5533" w:rsidP="001F65D6">
      <w:pPr>
        <w:spacing w:after="120" w:line="276" w:lineRule="auto"/>
        <w:rPr>
          <w:rFonts w:ascii="Tahoma" w:hAnsi="Tahoma" w:cs="Tahoma"/>
          <w:sz w:val="20"/>
          <w:szCs w:val="20"/>
        </w:rPr>
      </w:pPr>
      <w:r w:rsidRPr="00434ADC">
        <w:rPr>
          <w:rFonts w:ascii="Tahoma" w:hAnsi="Tahoma" w:cs="Tahoma"/>
          <w:sz w:val="20"/>
          <w:szCs w:val="20"/>
        </w:rPr>
        <w:t xml:space="preserve">The following </w:t>
      </w:r>
      <w:r w:rsidR="00694262" w:rsidRPr="00434ADC">
        <w:rPr>
          <w:rFonts w:ascii="Tahoma" w:hAnsi="Tahoma" w:cs="Tahoma"/>
          <w:sz w:val="20"/>
          <w:szCs w:val="20"/>
        </w:rPr>
        <w:t xml:space="preserve">additional </w:t>
      </w:r>
      <w:r w:rsidR="00403B00" w:rsidRPr="00434ADC">
        <w:rPr>
          <w:rFonts w:ascii="Tahoma" w:hAnsi="Tahoma" w:cs="Tahoma"/>
          <w:sz w:val="20"/>
          <w:szCs w:val="20"/>
        </w:rPr>
        <w:t>exclusions shall apply</w:t>
      </w:r>
      <w:r w:rsidR="00694262" w:rsidRPr="00434ADC">
        <w:rPr>
          <w:rFonts w:ascii="Tahoma" w:hAnsi="Tahoma" w:cs="Tahoma"/>
          <w:sz w:val="20"/>
          <w:szCs w:val="20"/>
        </w:rPr>
        <w:t xml:space="preserve"> to the Media Section and Extra Expense Section</w:t>
      </w:r>
      <w:r w:rsidR="00403B00" w:rsidRPr="00434ADC">
        <w:rPr>
          <w:rFonts w:ascii="Tahoma" w:hAnsi="Tahoma" w:cs="Tahoma"/>
          <w:sz w:val="20"/>
          <w:szCs w:val="20"/>
        </w:rPr>
        <w:t>:</w:t>
      </w:r>
    </w:p>
    <w:p w14:paraId="0EC9321F" w14:textId="57948CA0" w:rsidR="001F65D6" w:rsidRPr="00434ADC" w:rsidRDefault="001F65D6" w:rsidP="001F65D6">
      <w:pPr>
        <w:spacing w:after="120" w:line="276" w:lineRule="auto"/>
        <w:rPr>
          <w:rFonts w:ascii="Tahoma" w:hAnsi="Tahoma" w:cs="Tahoma"/>
          <w:sz w:val="20"/>
          <w:szCs w:val="20"/>
        </w:rPr>
      </w:pPr>
      <w:r w:rsidRPr="00434ADC">
        <w:rPr>
          <w:rFonts w:ascii="Tahoma" w:hAnsi="Tahoma" w:cs="Tahoma"/>
          <w:b/>
          <w:bCs/>
          <w:sz w:val="20"/>
          <w:szCs w:val="20"/>
        </w:rPr>
        <w:t xml:space="preserve">We </w:t>
      </w:r>
      <w:r w:rsidRPr="00434ADC">
        <w:rPr>
          <w:rFonts w:ascii="Tahoma" w:hAnsi="Tahoma" w:cs="Tahoma"/>
          <w:sz w:val="20"/>
          <w:szCs w:val="20"/>
        </w:rPr>
        <w:t>will not cover</w:t>
      </w:r>
    </w:p>
    <w:p w14:paraId="75E31DA8" w14:textId="5644AF03" w:rsidR="00033620" w:rsidRPr="00434ADC" w:rsidRDefault="00033620" w:rsidP="00033620">
      <w:pPr>
        <w:pStyle w:val="Subhead9ptnumbered"/>
        <w:numPr>
          <w:ilvl w:val="0"/>
          <w:numId w:val="6"/>
        </w:numPr>
        <w:rPr>
          <w:rFonts w:eastAsiaTheme="minorHAnsi" w:cs="Tahoma"/>
          <w:bCs/>
          <w:color w:val="auto"/>
          <w:kern w:val="2"/>
          <w:sz w:val="20"/>
          <w:szCs w:val="20"/>
          <w:lang w:val="en-US"/>
          <w14:ligatures w14:val="standardContextual"/>
        </w:rPr>
      </w:pPr>
      <w:r w:rsidRPr="00434ADC">
        <w:rPr>
          <w:rFonts w:eastAsiaTheme="minorHAnsi" w:cs="Tahoma"/>
          <w:bCs/>
          <w:color w:val="auto"/>
          <w:kern w:val="2"/>
          <w:sz w:val="20"/>
          <w:szCs w:val="20"/>
          <w:lang w:val="en-US"/>
          <w14:ligatures w14:val="standardContextual"/>
        </w:rPr>
        <w:t>Electromagnetic</w:t>
      </w:r>
    </w:p>
    <w:p w14:paraId="24F5A095" w14:textId="6D6FD85F" w:rsidR="00033620" w:rsidRDefault="00844D22" w:rsidP="00033620">
      <w:pPr>
        <w:spacing w:after="120" w:line="240" w:lineRule="exact"/>
        <w:ind w:left="709"/>
        <w:rPr>
          <w:rFonts w:ascii="Tahoma" w:hAnsi="Tahoma" w:cs="Tahoma"/>
          <w:sz w:val="20"/>
          <w:szCs w:val="20"/>
        </w:rPr>
      </w:pPr>
      <w:r w:rsidRPr="00434ADC">
        <w:rPr>
          <w:rFonts w:ascii="Tahoma" w:hAnsi="Tahoma" w:cs="Tahoma"/>
          <w:b/>
          <w:bCs/>
          <w:sz w:val="20"/>
          <w:szCs w:val="20"/>
        </w:rPr>
        <w:t>loss</w:t>
      </w:r>
      <w:r w:rsidRPr="00434ADC">
        <w:rPr>
          <w:rFonts w:ascii="Tahoma" w:hAnsi="Tahoma" w:cs="Tahoma"/>
          <w:sz w:val="20"/>
          <w:szCs w:val="20"/>
        </w:rPr>
        <w:t xml:space="preserve"> </w:t>
      </w:r>
      <w:r w:rsidR="00033620" w:rsidRPr="00434ADC">
        <w:rPr>
          <w:rFonts w:ascii="Tahoma" w:hAnsi="Tahoma" w:cs="Tahoma"/>
          <w:sz w:val="20"/>
          <w:szCs w:val="20"/>
        </w:rPr>
        <w:t>arising out of or attributable to, directly or indirectly, electromagnetic fields, electromagnetic   radiation, electromagnetic pulses, electromagnetism, solar flares and storms, or any other type of radiation.</w:t>
      </w:r>
    </w:p>
    <w:p w14:paraId="346F7867" w14:textId="31B7FCBE" w:rsidR="009E5C32" w:rsidRPr="00434ADC" w:rsidRDefault="009E5C32" w:rsidP="00E7078F">
      <w:pPr>
        <w:pStyle w:val="ListParagraph"/>
        <w:numPr>
          <w:ilvl w:val="0"/>
          <w:numId w:val="6"/>
        </w:numPr>
        <w:autoSpaceDE w:val="0"/>
        <w:autoSpaceDN w:val="0"/>
        <w:spacing w:after="120" w:line="276" w:lineRule="auto"/>
        <w:jc w:val="both"/>
        <w:rPr>
          <w:rFonts w:ascii="Tahoma" w:hAnsi="Tahoma" w:cs="Tahoma"/>
          <w:b/>
          <w:bCs/>
          <w:sz w:val="20"/>
          <w:szCs w:val="20"/>
          <w:lang w:val="en-US"/>
        </w:rPr>
      </w:pPr>
      <w:r w:rsidRPr="00434ADC">
        <w:rPr>
          <w:rFonts w:ascii="Tahoma" w:hAnsi="Tahoma" w:cs="Tahoma"/>
          <w:b/>
          <w:bCs/>
          <w:sz w:val="20"/>
          <w:szCs w:val="20"/>
          <w:lang w:val="en-US"/>
        </w:rPr>
        <w:t>Infrastructure</w:t>
      </w:r>
    </w:p>
    <w:p w14:paraId="54DD1789" w14:textId="6D22DBBE" w:rsidR="009D0F75" w:rsidRPr="00434ADC" w:rsidRDefault="00426297" w:rsidP="00E7078F">
      <w:pPr>
        <w:pStyle w:val="ListParagraph"/>
        <w:spacing w:after="120" w:line="276" w:lineRule="auto"/>
        <w:rPr>
          <w:rFonts w:ascii="Tahoma" w:hAnsi="Tahoma" w:cs="Tahoma"/>
          <w:sz w:val="20"/>
          <w:szCs w:val="20"/>
        </w:rPr>
      </w:pPr>
      <w:r w:rsidRPr="00434ADC">
        <w:rPr>
          <w:rFonts w:ascii="Tahoma" w:hAnsi="Tahoma" w:cs="Tahoma"/>
          <w:b/>
          <w:bCs/>
          <w:sz w:val="20"/>
          <w:szCs w:val="20"/>
        </w:rPr>
        <w:t xml:space="preserve">loss </w:t>
      </w:r>
      <w:r w:rsidRPr="00434ADC">
        <w:rPr>
          <w:rFonts w:ascii="Tahoma" w:hAnsi="Tahoma" w:cs="Tahoma"/>
          <w:sz w:val="20"/>
          <w:szCs w:val="20"/>
        </w:rPr>
        <w:t xml:space="preserve">directly or indirectly arising out of, contributed to </w:t>
      </w:r>
      <w:proofErr w:type="spellStart"/>
      <w:r w:rsidRPr="00434ADC">
        <w:rPr>
          <w:rFonts w:ascii="Tahoma" w:hAnsi="Tahoma" w:cs="Tahoma"/>
          <w:sz w:val="20"/>
          <w:szCs w:val="20"/>
        </w:rPr>
        <w:t>by</w:t>
      </w:r>
      <w:proofErr w:type="spellEnd"/>
      <w:r w:rsidRPr="00434ADC">
        <w:rPr>
          <w:rFonts w:ascii="Tahoma" w:hAnsi="Tahoma" w:cs="Tahoma"/>
          <w:sz w:val="20"/>
          <w:szCs w:val="20"/>
        </w:rPr>
        <w:t xml:space="preserve"> or resulting from any actual or alleged failure, malfunction or interruption of the provision of infrastructure, financial markets infrastructure, utilities and telecommunications/internet services, including but not limited to satellite failures, gas, water or electricity provision,  security exchanges, clearing houses, telecommunications service provision or any core element of the internet (including a failure of the core DNS root servers or the IP addressing system). </w:t>
      </w:r>
    </w:p>
    <w:p w14:paraId="1980B9A3" w14:textId="77777777" w:rsidR="00844D22" w:rsidRPr="00434ADC" w:rsidRDefault="00844D22" w:rsidP="00E7078F">
      <w:pPr>
        <w:pStyle w:val="ListParagraph"/>
        <w:spacing w:after="120" w:line="276" w:lineRule="auto"/>
        <w:rPr>
          <w:rFonts w:ascii="Tahoma" w:hAnsi="Tahoma" w:cs="Tahoma"/>
          <w:sz w:val="20"/>
          <w:szCs w:val="20"/>
        </w:rPr>
      </w:pPr>
    </w:p>
    <w:p w14:paraId="100FF8B8" w14:textId="77777777" w:rsidR="00844D22" w:rsidRPr="00434ADC" w:rsidRDefault="00844D22" w:rsidP="00E7078F">
      <w:pPr>
        <w:pStyle w:val="ListParagraph"/>
        <w:spacing w:after="120" w:line="276" w:lineRule="auto"/>
        <w:rPr>
          <w:rFonts w:ascii="Tahoma" w:hAnsi="Tahoma" w:cs="Tahoma"/>
          <w:sz w:val="20"/>
          <w:szCs w:val="20"/>
        </w:rPr>
      </w:pPr>
    </w:p>
    <w:p w14:paraId="78A7CFFD" w14:textId="77777777" w:rsidR="00E317A3" w:rsidRPr="00434ADC" w:rsidRDefault="00E317A3" w:rsidP="00033620">
      <w:pPr>
        <w:pStyle w:val="Subhead9ptnumbered"/>
        <w:numPr>
          <w:ilvl w:val="0"/>
          <w:numId w:val="6"/>
        </w:numPr>
        <w:rPr>
          <w:rFonts w:eastAsiaTheme="minorHAnsi" w:cs="Tahoma"/>
          <w:bCs/>
          <w:color w:val="auto"/>
          <w:kern w:val="2"/>
          <w:sz w:val="20"/>
          <w:szCs w:val="20"/>
          <w:lang w:val="en-US"/>
          <w14:ligatures w14:val="standardContextual"/>
        </w:rPr>
      </w:pPr>
      <w:r w:rsidRPr="00434ADC">
        <w:rPr>
          <w:rFonts w:eastAsiaTheme="minorHAnsi" w:cs="Tahoma"/>
          <w:bCs/>
          <w:color w:val="auto"/>
          <w:kern w:val="2"/>
          <w:sz w:val="20"/>
          <w:szCs w:val="20"/>
          <w:lang w:val="en-US"/>
          <w14:ligatures w14:val="standardContextual"/>
        </w:rPr>
        <w:lastRenderedPageBreak/>
        <w:t>Natural perils</w:t>
      </w:r>
    </w:p>
    <w:p w14:paraId="58E31685" w14:textId="2FB429F1" w:rsidR="00E317A3" w:rsidRPr="00434ADC" w:rsidRDefault="00844D22" w:rsidP="00E7078F">
      <w:pPr>
        <w:spacing w:after="120" w:line="240" w:lineRule="exact"/>
        <w:ind w:left="709"/>
        <w:rPr>
          <w:rFonts w:ascii="Tahoma" w:hAnsi="Tahoma" w:cs="Tahoma"/>
          <w:sz w:val="20"/>
          <w:szCs w:val="20"/>
        </w:rPr>
      </w:pPr>
      <w:r w:rsidRPr="00434ADC">
        <w:rPr>
          <w:rFonts w:ascii="Tahoma" w:hAnsi="Tahoma" w:cs="Tahoma"/>
          <w:b/>
          <w:bCs/>
          <w:sz w:val="20"/>
          <w:szCs w:val="20"/>
        </w:rPr>
        <w:t>loss</w:t>
      </w:r>
      <w:r w:rsidRPr="00434ADC">
        <w:rPr>
          <w:rFonts w:ascii="Tahoma" w:hAnsi="Tahoma" w:cs="Tahoma"/>
          <w:sz w:val="20"/>
          <w:szCs w:val="20"/>
        </w:rPr>
        <w:t xml:space="preserve"> </w:t>
      </w:r>
      <w:r w:rsidR="00C73866" w:rsidRPr="00434ADC">
        <w:rPr>
          <w:rFonts w:ascii="Tahoma" w:hAnsi="Tahoma" w:cs="Tahoma"/>
          <w:sz w:val="20"/>
          <w:szCs w:val="20"/>
        </w:rPr>
        <w:t>a</w:t>
      </w:r>
      <w:r w:rsidR="00E317A3" w:rsidRPr="00434ADC">
        <w:rPr>
          <w:rFonts w:ascii="Tahoma" w:hAnsi="Tahoma" w:cs="Tahoma"/>
          <w:sz w:val="20"/>
          <w:szCs w:val="20"/>
        </w:rPr>
        <w:t>rising out of or attributable to, directly or indirectly, any physical cause or natural peril, such as fire, wind, water, flood, lightning, explosion, collision, subsidence, earthquake, or act of God howsoever caused.</w:t>
      </w:r>
    </w:p>
    <w:p w14:paraId="21E9CD53" w14:textId="77777777" w:rsidR="006D04D6" w:rsidRPr="00434ADC" w:rsidRDefault="006D04D6" w:rsidP="00033620">
      <w:pPr>
        <w:pStyle w:val="Subhead9ptnumbered"/>
        <w:numPr>
          <w:ilvl w:val="0"/>
          <w:numId w:val="6"/>
        </w:numPr>
        <w:rPr>
          <w:rFonts w:cs="Tahoma"/>
          <w:sz w:val="20"/>
          <w:szCs w:val="20"/>
        </w:rPr>
      </w:pPr>
      <w:r w:rsidRPr="00434ADC">
        <w:rPr>
          <w:rFonts w:eastAsiaTheme="minorHAnsi" w:cs="Tahoma"/>
          <w:bCs/>
          <w:color w:val="auto"/>
          <w:kern w:val="2"/>
          <w:sz w:val="20"/>
          <w:szCs w:val="20"/>
          <w:lang w:val="en-US"/>
          <w14:ligatures w14:val="standardContextual"/>
        </w:rPr>
        <w:t>Terrorism</w:t>
      </w:r>
    </w:p>
    <w:p w14:paraId="2176B7D4" w14:textId="4BC7B6D7" w:rsidR="006D04D6" w:rsidRPr="00434ADC" w:rsidRDefault="00844D22" w:rsidP="006D04D6">
      <w:pPr>
        <w:autoSpaceDE w:val="0"/>
        <w:autoSpaceDN w:val="0"/>
        <w:spacing w:after="120" w:line="240" w:lineRule="exact"/>
        <w:ind w:left="709"/>
        <w:rPr>
          <w:rFonts w:ascii="Tahoma" w:hAnsi="Tahoma" w:cs="Tahoma"/>
          <w:sz w:val="20"/>
          <w:szCs w:val="20"/>
        </w:rPr>
      </w:pPr>
      <w:r w:rsidRPr="00434ADC">
        <w:rPr>
          <w:rFonts w:ascii="Tahoma" w:hAnsi="Tahoma" w:cs="Tahoma"/>
          <w:b/>
          <w:bCs/>
          <w:sz w:val="20"/>
          <w:szCs w:val="20"/>
        </w:rPr>
        <w:t>loss</w:t>
      </w:r>
      <w:r w:rsidRPr="00434ADC">
        <w:rPr>
          <w:rFonts w:ascii="Tahoma" w:hAnsi="Tahoma" w:cs="Tahoma"/>
          <w:sz w:val="20"/>
          <w:szCs w:val="20"/>
        </w:rPr>
        <w:t xml:space="preserve"> </w:t>
      </w:r>
      <w:r w:rsidR="00C73866" w:rsidRPr="00434ADC">
        <w:rPr>
          <w:rFonts w:ascii="Tahoma" w:hAnsi="Tahoma" w:cs="Tahoma"/>
          <w:sz w:val="20"/>
          <w:szCs w:val="20"/>
        </w:rPr>
        <w:t>a</w:t>
      </w:r>
      <w:r w:rsidR="006D04D6" w:rsidRPr="00434ADC">
        <w:rPr>
          <w:rFonts w:ascii="Tahoma" w:hAnsi="Tahoma" w:cs="Tahoma"/>
          <w:sz w:val="20"/>
          <w:szCs w:val="20"/>
        </w:rPr>
        <w:t xml:space="preserve">rising out of or attributable to, directly or indirectly </w:t>
      </w:r>
      <w:r w:rsidR="00131061" w:rsidRPr="00434ADC">
        <w:rPr>
          <w:rFonts w:ascii="Tahoma" w:hAnsi="Tahoma" w:cs="Tahoma"/>
          <w:b/>
          <w:bCs/>
          <w:sz w:val="20"/>
          <w:szCs w:val="20"/>
        </w:rPr>
        <w:t>t</w:t>
      </w:r>
      <w:r w:rsidR="006D04D6" w:rsidRPr="00434ADC">
        <w:rPr>
          <w:rFonts w:ascii="Tahoma" w:hAnsi="Tahoma" w:cs="Tahoma"/>
          <w:b/>
          <w:bCs/>
          <w:sz w:val="20"/>
          <w:szCs w:val="20"/>
        </w:rPr>
        <w:t>errorism</w:t>
      </w:r>
      <w:r w:rsidR="006D04D6" w:rsidRPr="00434ADC">
        <w:rPr>
          <w:rFonts w:ascii="Tahoma" w:hAnsi="Tahoma" w:cs="Tahoma"/>
          <w:sz w:val="20"/>
          <w:szCs w:val="20"/>
        </w:rPr>
        <w:t xml:space="preserve">: or any action taken in controlling, preventing, suppressing or in any way related to it; regardless of any other cause or event contributing concurrently or in any other sequence to the </w:t>
      </w:r>
      <w:r w:rsidR="00B13FC0" w:rsidRPr="00434ADC">
        <w:rPr>
          <w:rFonts w:ascii="Tahoma" w:hAnsi="Tahoma" w:cs="Tahoma"/>
          <w:b/>
          <w:bCs/>
          <w:sz w:val="20"/>
          <w:szCs w:val="20"/>
        </w:rPr>
        <w:t>l</w:t>
      </w:r>
      <w:r w:rsidR="006D04D6" w:rsidRPr="00434ADC">
        <w:rPr>
          <w:rFonts w:ascii="Tahoma" w:hAnsi="Tahoma" w:cs="Tahoma"/>
          <w:b/>
          <w:bCs/>
          <w:sz w:val="20"/>
          <w:szCs w:val="20"/>
        </w:rPr>
        <w:t>oss</w:t>
      </w:r>
      <w:r w:rsidR="006D04D6" w:rsidRPr="00434ADC">
        <w:rPr>
          <w:rFonts w:ascii="Tahoma" w:hAnsi="Tahoma" w:cs="Tahoma"/>
          <w:sz w:val="20"/>
          <w:szCs w:val="20"/>
        </w:rPr>
        <w:t xml:space="preserve">. </w:t>
      </w:r>
    </w:p>
    <w:p w14:paraId="79C4CC58" w14:textId="77777777" w:rsidR="006D04D6" w:rsidRPr="00434ADC" w:rsidRDefault="006D04D6" w:rsidP="006D04D6">
      <w:pPr>
        <w:spacing w:after="120" w:line="240" w:lineRule="exact"/>
        <w:ind w:left="709"/>
        <w:rPr>
          <w:rFonts w:ascii="Tahoma" w:hAnsi="Tahoma" w:cs="Tahoma"/>
          <w:sz w:val="20"/>
          <w:szCs w:val="20"/>
        </w:rPr>
      </w:pPr>
      <w:r w:rsidRPr="00434ADC">
        <w:rPr>
          <w:rFonts w:ascii="Tahoma" w:hAnsi="Tahoma" w:cs="Tahoma"/>
          <w:sz w:val="20"/>
          <w:szCs w:val="20"/>
        </w:rPr>
        <w:t>In the event that any part of this Exclusion is found to be invalid or unenforceable, the remainder shall still be of full force and effect.</w:t>
      </w:r>
    </w:p>
    <w:p w14:paraId="03F9F5E0" w14:textId="7D156D62" w:rsidR="003A2997" w:rsidRPr="00926C2C" w:rsidRDefault="00A173D2" w:rsidP="0076404E">
      <w:pPr>
        <w:spacing w:after="120" w:line="276" w:lineRule="auto"/>
        <w:rPr>
          <w:rFonts w:ascii="Tahoma" w:hAnsi="Tahoma" w:cs="Tahoma"/>
          <w:b/>
          <w:bCs/>
          <w:sz w:val="20"/>
          <w:szCs w:val="20"/>
        </w:rPr>
      </w:pPr>
      <w:r w:rsidRPr="00926C2C">
        <w:rPr>
          <w:rFonts w:ascii="Tahoma" w:hAnsi="Tahoma" w:cs="Tahoma"/>
          <w:b/>
          <w:bCs/>
          <w:sz w:val="20"/>
          <w:szCs w:val="20"/>
        </w:rPr>
        <w:t>Definitions</w:t>
      </w:r>
    </w:p>
    <w:p w14:paraId="0BAF153A" w14:textId="3AB688BE" w:rsidR="002D3279" w:rsidRPr="00434ADC" w:rsidRDefault="00411E90" w:rsidP="00272A4D">
      <w:pPr>
        <w:spacing w:after="120" w:line="276" w:lineRule="auto"/>
        <w:rPr>
          <w:rFonts w:ascii="Tahoma" w:hAnsi="Tahoma" w:cs="Tahoma"/>
          <w:sz w:val="20"/>
          <w:szCs w:val="20"/>
        </w:rPr>
      </w:pPr>
      <w:r w:rsidRPr="00434ADC">
        <w:rPr>
          <w:rFonts w:ascii="Tahoma" w:hAnsi="Tahoma" w:cs="Tahoma"/>
          <w:sz w:val="20"/>
          <w:szCs w:val="20"/>
        </w:rPr>
        <w:t>For the purposes of this endorsement only,</w:t>
      </w:r>
      <w:r w:rsidR="0076404E" w:rsidRPr="00434ADC">
        <w:rPr>
          <w:rFonts w:ascii="Tahoma" w:hAnsi="Tahoma" w:cs="Tahoma"/>
          <w:sz w:val="20"/>
          <w:szCs w:val="20"/>
        </w:rPr>
        <w:t xml:space="preserve"> the following definitions </w:t>
      </w:r>
      <w:r w:rsidR="00A41192" w:rsidRPr="00434ADC">
        <w:rPr>
          <w:rFonts w:ascii="Tahoma" w:hAnsi="Tahoma" w:cs="Tahoma"/>
          <w:sz w:val="20"/>
          <w:szCs w:val="20"/>
        </w:rPr>
        <w:t xml:space="preserve">shall </w:t>
      </w:r>
      <w:r w:rsidR="0076404E" w:rsidRPr="00434ADC">
        <w:rPr>
          <w:rFonts w:ascii="Tahoma" w:hAnsi="Tahoma" w:cs="Tahoma"/>
          <w:sz w:val="20"/>
          <w:szCs w:val="20"/>
        </w:rPr>
        <w:t>apply</w:t>
      </w:r>
      <w:r w:rsidR="00A41192" w:rsidRPr="00434ADC">
        <w:rPr>
          <w:rFonts w:ascii="Tahoma" w:hAnsi="Tahoma" w:cs="Tahoma"/>
          <w:sz w:val="20"/>
          <w:szCs w:val="20"/>
        </w:rPr>
        <w:t>:</w:t>
      </w:r>
    </w:p>
    <w:p w14:paraId="176F3BA0" w14:textId="77777777" w:rsidR="00085CFF" w:rsidRPr="00434ADC" w:rsidRDefault="00F740E7" w:rsidP="00085CFF">
      <w:pPr>
        <w:pStyle w:val="ListParagraph"/>
        <w:numPr>
          <w:ilvl w:val="0"/>
          <w:numId w:val="9"/>
        </w:numPr>
        <w:spacing w:after="120" w:line="276" w:lineRule="auto"/>
        <w:jc w:val="both"/>
        <w:rPr>
          <w:rFonts w:ascii="Tahoma" w:hAnsi="Tahoma" w:cs="Tahoma"/>
          <w:sz w:val="20"/>
          <w:szCs w:val="20"/>
        </w:rPr>
      </w:pPr>
      <w:r w:rsidRPr="00434ADC">
        <w:rPr>
          <w:rFonts w:ascii="Tahoma" w:hAnsi="Tahoma" w:cs="Tahoma"/>
          <w:b/>
          <w:bCs/>
          <w:sz w:val="20"/>
          <w:szCs w:val="20"/>
        </w:rPr>
        <w:t>Computer system</w:t>
      </w:r>
      <w:r w:rsidRPr="00434ADC">
        <w:rPr>
          <w:rFonts w:ascii="Tahoma" w:hAnsi="Tahoma" w:cs="Tahoma"/>
          <w:sz w:val="20"/>
          <w:szCs w:val="20"/>
        </w:rPr>
        <w:t xml:space="preserve"> </w:t>
      </w:r>
    </w:p>
    <w:p w14:paraId="1A8443A6" w14:textId="1D46BF4B" w:rsidR="00382866" w:rsidRPr="00434ADC" w:rsidRDefault="00382866" w:rsidP="00382866">
      <w:pPr>
        <w:spacing w:after="120" w:line="240" w:lineRule="exact"/>
        <w:ind w:left="567"/>
        <w:rPr>
          <w:rFonts w:ascii="Tahoma" w:hAnsi="Tahoma" w:cs="Tahoma"/>
          <w:sz w:val="20"/>
          <w:szCs w:val="20"/>
        </w:rPr>
      </w:pPr>
      <w:r w:rsidRPr="00434ADC">
        <w:rPr>
          <w:rFonts w:ascii="Tahoma" w:hAnsi="Tahoma" w:cs="Tahoma"/>
          <w:sz w:val="20"/>
          <w:szCs w:val="20"/>
        </w:rPr>
        <w:t>The term “</w:t>
      </w:r>
      <w:r w:rsidR="00085CFF" w:rsidRPr="00434ADC">
        <w:rPr>
          <w:rFonts w:ascii="Tahoma" w:hAnsi="Tahoma" w:cs="Tahoma"/>
          <w:b/>
          <w:bCs/>
          <w:sz w:val="20"/>
          <w:szCs w:val="20"/>
        </w:rPr>
        <w:t>c</w:t>
      </w:r>
      <w:r w:rsidRPr="00434ADC">
        <w:rPr>
          <w:rFonts w:ascii="Tahoma" w:hAnsi="Tahoma" w:cs="Tahoma"/>
          <w:b/>
          <w:bCs/>
          <w:sz w:val="20"/>
          <w:szCs w:val="20"/>
        </w:rPr>
        <w:t xml:space="preserve">omputer </w:t>
      </w:r>
      <w:r w:rsidR="00085CFF" w:rsidRPr="00434ADC">
        <w:rPr>
          <w:rFonts w:ascii="Tahoma" w:hAnsi="Tahoma" w:cs="Tahoma"/>
          <w:b/>
          <w:bCs/>
          <w:sz w:val="20"/>
          <w:szCs w:val="20"/>
        </w:rPr>
        <w:t>s</w:t>
      </w:r>
      <w:r w:rsidRPr="00434ADC">
        <w:rPr>
          <w:rFonts w:ascii="Tahoma" w:hAnsi="Tahoma" w:cs="Tahoma"/>
          <w:b/>
          <w:bCs/>
          <w:sz w:val="20"/>
          <w:szCs w:val="20"/>
        </w:rPr>
        <w:t>ystem</w:t>
      </w:r>
      <w:r w:rsidRPr="00434ADC">
        <w:rPr>
          <w:rFonts w:ascii="Tahoma" w:hAnsi="Tahoma" w:cs="Tahoma"/>
          <w:sz w:val="20"/>
          <w:szCs w:val="20"/>
        </w:rPr>
        <w:t>” means any information and/or communication technology system, device or equipment including any hardware, software or firmware and data stored thereon, but not including telephone systems (whether digital, analogue, IP (internet protocol) enabled or any other type of telephone system), which are either owned by or leased on normal commercial terms to, and under the direct operational control of:</w:t>
      </w:r>
    </w:p>
    <w:p w14:paraId="5F23FE8F" w14:textId="70A79B87" w:rsidR="00382866" w:rsidRPr="00434ADC" w:rsidRDefault="00E052AA" w:rsidP="00382866">
      <w:pPr>
        <w:pStyle w:val="ListParagraph"/>
        <w:numPr>
          <w:ilvl w:val="0"/>
          <w:numId w:val="15"/>
        </w:numPr>
        <w:spacing w:after="120" w:line="240" w:lineRule="exact"/>
        <w:rPr>
          <w:rFonts w:ascii="Tahoma" w:hAnsi="Tahoma" w:cs="Tahoma"/>
          <w:sz w:val="20"/>
          <w:szCs w:val="20"/>
        </w:rPr>
      </w:pPr>
      <w:r>
        <w:rPr>
          <w:rFonts w:ascii="Tahoma" w:hAnsi="Tahoma" w:cs="Tahoma"/>
          <w:b/>
          <w:bCs/>
          <w:sz w:val="20"/>
          <w:szCs w:val="20"/>
        </w:rPr>
        <w:t>y</w:t>
      </w:r>
      <w:r w:rsidR="00E542E6" w:rsidRPr="004D41C0">
        <w:rPr>
          <w:rFonts w:ascii="Tahoma" w:hAnsi="Tahoma" w:cs="Tahoma"/>
          <w:b/>
          <w:bCs/>
          <w:sz w:val="20"/>
          <w:szCs w:val="20"/>
        </w:rPr>
        <w:t>ou</w:t>
      </w:r>
      <w:r w:rsidR="00E542E6">
        <w:rPr>
          <w:rFonts w:ascii="Tahoma" w:hAnsi="Tahoma" w:cs="Tahoma"/>
          <w:sz w:val="20"/>
          <w:szCs w:val="20"/>
        </w:rPr>
        <w:t xml:space="preserve"> </w:t>
      </w:r>
      <w:r w:rsidR="00382866" w:rsidRPr="00434ADC">
        <w:rPr>
          <w:rFonts w:ascii="Tahoma" w:hAnsi="Tahoma" w:cs="Tahoma"/>
          <w:sz w:val="20"/>
          <w:szCs w:val="20"/>
        </w:rPr>
        <w:t>; and/or</w:t>
      </w:r>
    </w:p>
    <w:p w14:paraId="02E9AA31" w14:textId="148E4B3F" w:rsidR="00382866" w:rsidRPr="00434ADC" w:rsidRDefault="0053608D" w:rsidP="007D1AB8">
      <w:pPr>
        <w:pStyle w:val="ListParagraph"/>
        <w:numPr>
          <w:ilvl w:val="0"/>
          <w:numId w:val="15"/>
        </w:numPr>
        <w:spacing w:after="120" w:line="240" w:lineRule="exact"/>
        <w:rPr>
          <w:rFonts w:ascii="Tahoma" w:hAnsi="Tahoma" w:cs="Tahoma"/>
          <w:sz w:val="20"/>
          <w:szCs w:val="20"/>
        </w:rPr>
      </w:pPr>
      <w:r>
        <w:rPr>
          <w:rFonts w:ascii="Tahoma" w:hAnsi="Tahoma" w:cs="Tahoma"/>
          <w:sz w:val="20"/>
          <w:szCs w:val="20"/>
        </w:rPr>
        <w:t>a</w:t>
      </w:r>
      <w:r w:rsidR="00E542E6">
        <w:rPr>
          <w:rFonts w:ascii="Tahoma" w:hAnsi="Tahoma" w:cs="Tahoma"/>
          <w:sz w:val="20"/>
          <w:szCs w:val="20"/>
        </w:rPr>
        <w:t xml:space="preserve"> business (not owned, operated or controlled by </w:t>
      </w:r>
      <w:r w:rsidR="00E542E6" w:rsidRPr="007F5B0C">
        <w:rPr>
          <w:rFonts w:ascii="Tahoma" w:hAnsi="Tahoma" w:cs="Tahoma"/>
          <w:b/>
          <w:bCs/>
          <w:sz w:val="20"/>
          <w:szCs w:val="20"/>
        </w:rPr>
        <w:t>you</w:t>
      </w:r>
      <w:r w:rsidR="00E542E6">
        <w:rPr>
          <w:rFonts w:ascii="Tahoma" w:hAnsi="Tahoma" w:cs="Tahoma"/>
          <w:sz w:val="20"/>
          <w:szCs w:val="20"/>
        </w:rPr>
        <w:t xml:space="preserve">) that </w:t>
      </w:r>
      <w:r w:rsidR="00E542E6" w:rsidRPr="007F5B0C">
        <w:rPr>
          <w:rFonts w:ascii="Tahoma" w:hAnsi="Tahoma" w:cs="Tahoma"/>
          <w:b/>
          <w:bCs/>
          <w:sz w:val="20"/>
          <w:szCs w:val="20"/>
        </w:rPr>
        <w:t>you</w:t>
      </w:r>
      <w:r w:rsidR="00E542E6">
        <w:rPr>
          <w:rFonts w:ascii="Tahoma" w:hAnsi="Tahoma" w:cs="Tahoma"/>
          <w:sz w:val="20"/>
          <w:szCs w:val="20"/>
        </w:rPr>
        <w:t xml:space="preserve"> hire for a fee under a contract solely for the provision of IT services on </w:t>
      </w:r>
      <w:r w:rsidR="00E542E6" w:rsidRPr="007F5B0C">
        <w:rPr>
          <w:rFonts w:ascii="Tahoma" w:hAnsi="Tahoma" w:cs="Tahoma"/>
          <w:b/>
          <w:bCs/>
          <w:sz w:val="20"/>
          <w:szCs w:val="20"/>
        </w:rPr>
        <w:t>your</w:t>
      </w:r>
      <w:r w:rsidR="00E542E6">
        <w:rPr>
          <w:rFonts w:ascii="Tahoma" w:hAnsi="Tahoma" w:cs="Tahoma"/>
          <w:sz w:val="20"/>
          <w:szCs w:val="20"/>
        </w:rPr>
        <w:t xml:space="preserve"> behalf in the course of business activities (including but not limited to the processing, hosting and storage of Data)</w:t>
      </w:r>
    </w:p>
    <w:p w14:paraId="389917C1" w14:textId="2AB75C9A" w:rsidR="00EB6267" w:rsidRPr="00434ADC" w:rsidRDefault="00EB6267" w:rsidP="002D3279">
      <w:pPr>
        <w:pStyle w:val="Subhead9ptnumbered"/>
        <w:numPr>
          <w:ilvl w:val="0"/>
          <w:numId w:val="9"/>
        </w:numPr>
        <w:rPr>
          <w:rFonts w:eastAsiaTheme="minorHAnsi" w:cs="Tahoma"/>
          <w:bCs/>
          <w:color w:val="auto"/>
          <w:kern w:val="2"/>
          <w:sz w:val="20"/>
          <w:szCs w:val="20"/>
          <w14:ligatures w14:val="standardContextual"/>
        </w:rPr>
      </w:pPr>
      <w:r w:rsidRPr="00434ADC">
        <w:rPr>
          <w:rFonts w:eastAsiaTheme="minorHAnsi" w:cs="Tahoma"/>
          <w:bCs/>
          <w:color w:val="auto"/>
          <w:kern w:val="2"/>
          <w:sz w:val="20"/>
          <w:szCs w:val="20"/>
          <w14:ligatures w14:val="standardContextual"/>
        </w:rPr>
        <w:t>Computer System Virus</w:t>
      </w:r>
    </w:p>
    <w:p w14:paraId="6AB901BA" w14:textId="72797442" w:rsidR="007B2C5D" w:rsidRPr="00434ADC" w:rsidRDefault="00EB6267" w:rsidP="009269F4">
      <w:pPr>
        <w:spacing w:after="120" w:line="240" w:lineRule="exact"/>
        <w:ind w:left="540"/>
        <w:rPr>
          <w:rFonts w:ascii="Tahoma" w:hAnsi="Tahoma" w:cs="Tahoma"/>
          <w:sz w:val="20"/>
          <w:szCs w:val="20"/>
        </w:rPr>
      </w:pPr>
      <w:r w:rsidRPr="00434ADC">
        <w:rPr>
          <w:rFonts w:ascii="Tahoma" w:hAnsi="Tahoma" w:cs="Tahoma"/>
          <w:sz w:val="20"/>
          <w:szCs w:val="20"/>
        </w:rPr>
        <w:t>The term “</w:t>
      </w:r>
      <w:r w:rsidR="002D3279" w:rsidRPr="00434ADC">
        <w:rPr>
          <w:rFonts w:ascii="Tahoma" w:hAnsi="Tahoma" w:cs="Tahoma"/>
          <w:b/>
          <w:bCs/>
          <w:sz w:val="20"/>
          <w:szCs w:val="20"/>
        </w:rPr>
        <w:t>c</w:t>
      </w:r>
      <w:r w:rsidRPr="00434ADC">
        <w:rPr>
          <w:rFonts w:ascii="Tahoma" w:hAnsi="Tahoma" w:cs="Tahoma"/>
          <w:b/>
          <w:bCs/>
          <w:sz w:val="20"/>
          <w:szCs w:val="20"/>
        </w:rPr>
        <w:t xml:space="preserve">omputer </w:t>
      </w:r>
      <w:r w:rsidR="002D3279" w:rsidRPr="00434ADC">
        <w:rPr>
          <w:rFonts w:ascii="Tahoma" w:hAnsi="Tahoma" w:cs="Tahoma"/>
          <w:b/>
          <w:bCs/>
          <w:sz w:val="20"/>
          <w:szCs w:val="20"/>
        </w:rPr>
        <w:t>s</w:t>
      </w:r>
      <w:r w:rsidRPr="00434ADC">
        <w:rPr>
          <w:rFonts w:ascii="Tahoma" w:hAnsi="Tahoma" w:cs="Tahoma"/>
          <w:b/>
          <w:bCs/>
          <w:sz w:val="20"/>
          <w:szCs w:val="20"/>
        </w:rPr>
        <w:t xml:space="preserve">ystem </w:t>
      </w:r>
      <w:r w:rsidR="002D3279" w:rsidRPr="00434ADC">
        <w:rPr>
          <w:rFonts w:ascii="Tahoma" w:hAnsi="Tahoma" w:cs="Tahoma"/>
          <w:b/>
          <w:bCs/>
          <w:sz w:val="20"/>
          <w:szCs w:val="20"/>
        </w:rPr>
        <w:t>v</w:t>
      </w:r>
      <w:r w:rsidRPr="00434ADC">
        <w:rPr>
          <w:rFonts w:ascii="Tahoma" w:hAnsi="Tahoma" w:cs="Tahoma"/>
          <w:b/>
          <w:bCs/>
          <w:sz w:val="20"/>
          <w:szCs w:val="20"/>
        </w:rPr>
        <w:t>irus</w:t>
      </w:r>
      <w:r w:rsidRPr="00434ADC">
        <w:rPr>
          <w:rFonts w:ascii="Tahoma" w:hAnsi="Tahoma" w:cs="Tahoma"/>
          <w:sz w:val="20"/>
          <w:szCs w:val="20"/>
        </w:rPr>
        <w:t xml:space="preserve">” means any malicious software introduced by a third party or </w:t>
      </w:r>
      <w:r w:rsidR="00C161DE" w:rsidRPr="00434ADC">
        <w:rPr>
          <w:rFonts w:ascii="Tahoma" w:hAnsi="Tahoma" w:cs="Tahoma"/>
          <w:b/>
          <w:bCs/>
          <w:sz w:val="20"/>
          <w:szCs w:val="20"/>
        </w:rPr>
        <w:t>e</w:t>
      </w:r>
      <w:r w:rsidRPr="00434ADC">
        <w:rPr>
          <w:rFonts w:ascii="Tahoma" w:hAnsi="Tahoma" w:cs="Tahoma"/>
          <w:b/>
          <w:bCs/>
          <w:sz w:val="20"/>
          <w:szCs w:val="20"/>
        </w:rPr>
        <w:t>mployee</w:t>
      </w:r>
      <w:r w:rsidRPr="00434ADC">
        <w:rPr>
          <w:rFonts w:ascii="Tahoma" w:hAnsi="Tahoma" w:cs="Tahoma"/>
          <w:sz w:val="20"/>
          <w:szCs w:val="20"/>
        </w:rPr>
        <w:t xml:space="preserve">, or involving collusion between those parties, which damages, destroys, alters, encrypts, overloads or interferes with </w:t>
      </w:r>
      <w:r w:rsidR="00C161DE" w:rsidRPr="00434ADC">
        <w:rPr>
          <w:rFonts w:ascii="Tahoma" w:hAnsi="Tahoma" w:cs="Tahoma"/>
          <w:b/>
          <w:bCs/>
          <w:sz w:val="20"/>
          <w:szCs w:val="20"/>
        </w:rPr>
        <w:t>c</w:t>
      </w:r>
      <w:r w:rsidRPr="00434ADC">
        <w:rPr>
          <w:rFonts w:ascii="Tahoma" w:hAnsi="Tahoma" w:cs="Tahoma"/>
          <w:b/>
          <w:bCs/>
          <w:sz w:val="20"/>
          <w:szCs w:val="20"/>
        </w:rPr>
        <w:t xml:space="preserve">omputer </w:t>
      </w:r>
      <w:r w:rsidR="00C161DE" w:rsidRPr="00434ADC">
        <w:rPr>
          <w:rFonts w:ascii="Tahoma" w:hAnsi="Tahoma" w:cs="Tahoma"/>
          <w:b/>
          <w:bCs/>
          <w:sz w:val="20"/>
          <w:szCs w:val="20"/>
        </w:rPr>
        <w:t>s</w:t>
      </w:r>
      <w:r w:rsidRPr="00434ADC">
        <w:rPr>
          <w:rFonts w:ascii="Tahoma" w:hAnsi="Tahoma" w:cs="Tahoma"/>
          <w:b/>
          <w:bCs/>
          <w:sz w:val="20"/>
          <w:szCs w:val="20"/>
        </w:rPr>
        <w:t>ystems</w:t>
      </w:r>
      <w:r w:rsidRPr="00434ADC">
        <w:rPr>
          <w:rFonts w:ascii="Tahoma" w:hAnsi="Tahoma" w:cs="Tahoma"/>
          <w:sz w:val="20"/>
          <w:szCs w:val="20"/>
        </w:rPr>
        <w:t xml:space="preserve"> or </w:t>
      </w:r>
      <w:r w:rsidR="00C161DE" w:rsidRPr="00434ADC">
        <w:rPr>
          <w:rFonts w:ascii="Tahoma" w:hAnsi="Tahoma" w:cs="Tahoma"/>
          <w:b/>
          <w:bCs/>
          <w:sz w:val="20"/>
          <w:szCs w:val="20"/>
        </w:rPr>
        <w:t>d</w:t>
      </w:r>
      <w:r w:rsidRPr="00434ADC">
        <w:rPr>
          <w:rFonts w:ascii="Tahoma" w:hAnsi="Tahoma" w:cs="Tahoma"/>
          <w:b/>
          <w:bCs/>
          <w:sz w:val="20"/>
          <w:szCs w:val="20"/>
        </w:rPr>
        <w:t>ata</w:t>
      </w:r>
      <w:r w:rsidRPr="00434ADC">
        <w:rPr>
          <w:rFonts w:ascii="Tahoma" w:hAnsi="Tahoma" w:cs="Tahoma"/>
          <w:sz w:val="20"/>
          <w:szCs w:val="20"/>
        </w:rPr>
        <w:t xml:space="preserve">, irrespective of where such </w:t>
      </w:r>
      <w:r w:rsidR="00C161DE" w:rsidRPr="00434ADC">
        <w:rPr>
          <w:rFonts w:ascii="Tahoma" w:hAnsi="Tahoma" w:cs="Tahoma"/>
          <w:sz w:val="20"/>
          <w:szCs w:val="20"/>
        </w:rPr>
        <w:t>c</w:t>
      </w:r>
      <w:r w:rsidRPr="00434ADC">
        <w:rPr>
          <w:rFonts w:ascii="Tahoma" w:hAnsi="Tahoma" w:cs="Tahoma"/>
          <w:sz w:val="20"/>
          <w:szCs w:val="20"/>
        </w:rPr>
        <w:t xml:space="preserve">omputer </w:t>
      </w:r>
      <w:r w:rsidR="00C161DE" w:rsidRPr="00434ADC">
        <w:rPr>
          <w:rFonts w:ascii="Tahoma" w:hAnsi="Tahoma" w:cs="Tahoma"/>
          <w:sz w:val="20"/>
          <w:szCs w:val="20"/>
        </w:rPr>
        <w:t>s</w:t>
      </w:r>
      <w:r w:rsidRPr="00434ADC">
        <w:rPr>
          <w:rFonts w:ascii="Tahoma" w:hAnsi="Tahoma" w:cs="Tahoma"/>
          <w:sz w:val="20"/>
          <w:szCs w:val="20"/>
        </w:rPr>
        <w:t xml:space="preserve">ystems or </w:t>
      </w:r>
      <w:r w:rsidR="00C161DE" w:rsidRPr="00434ADC">
        <w:rPr>
          <w:rFonts w:ascii="Tahoma" w:hAnsi="Tahoma" w:cs="Tahoma"/>
          <w:b/>
          <w:bCs/>
          <w:sz w:val="20"/>
          <w:szCs w:val="20"/>
        </w:rPr>
        <w:t>d</w:t>
      </w:r>
      <w:r w:rsidRPr="00434ADC">
        <w:rPr>
          <w:rFonts w:ascii="Tahoma" w:hAnsi="Tahoma" w:cs="Tahoma"/>
          <w:b/>
          <w:bCs/>
          <w:sz w:val="20"/>
          <w:szCs w:val="20"/>
        </w:rPr>
        <w:t>ata</w:t>
      </w:r>
      <w:r w:rsidRPr="00434ADC">
        <w:rPr>
          <w:rFonts w:ascii="Tahoma" w:hAnsi="Tahoma" w:cs="Tahoma"/>
          <w:sz w:val="20"/>
          <w:szCs w:val="20"/>
        </w:rPr>
        <w:t xml:space="preserve"> are stored.</w:t>
      </w:r>
    </w:p>
    <w:p w14:paraId="69C4B6A4" w14:textId="77777777" w:rsidR="00E542E6" w:rsidRPr="00272A4D" w:rsidRDefault="00E542E6" w:rsidP="009269F4">
      <w:pPr>
        <w:pStyle w:val="ListParagraph"/>
        <w:autoSpaceDE w:val="0"/>
        <w:autoSpaceDN w:val="0"/>
        <w:spacing w:after="120" w:line="276" w:lineRule="auto"/>
        <w:ind w:left="567"/>
        <w:jc w:val="both"/>
        <w:rPr>
          <w:rFonts w:ascii="Tahoma" w:hAnsi="Tahoma" w:cs="Tahoma"/>
          <w:b/>
          <w:bCs/>
          <w:sz w:val="8"/>
          <w:szCs w:val="8"/>
        </w:rPr>
      </w:pPr>
    </w:p>
    <w:p w14:paraId="25BCDEA5" w14:textId="1E440217" w:rsidR="00641079" w:rsidRPr="00434ADC" w:rsidRDefault="00EB6267" w:rsidP="00641079">
      <w:pPr>
        <w:pStyle w:val="ListParagraph"/>
        <w:numPr>
          <w:ilvl w:val="0"/>
          <w:numId w:val="9"/>
        </w:numPr>
        <w:autoSpaceDE w:val="0"/>
        <w:autoSpaceDN w:val="0"/>
        <w:spacing w:after="120" w:line="276" w:lineRule="auto"/>
        <w:jc w:val="both"/>
        <w:rPr>
          <w:rFonts w:ascii="Tahoma" w:hAnsi="Tahoma" w:cs="Tahoma"/>
          <w:b/>
          <w:bCs/>
          <w:sz w:val="20"/>
          <w:szCs w:val="20"/>
        </w:rPr>
      </w:pPr>
      <w:r w:rsidRPr="00434ADC">
        <w:rPr>
          <w:rFonts w:ascii="Tahoma" w:hAnsi="Tahoma" w:cs="Tahoma"/>
          <w:b/>
          <w:bCs/>
          <w:sz w:val="20"/>
          <w:szCs w:val="20"/>
        </w:rPr>
        <w:t>Cyber operation</w:t>
      </w:r>
    </w:p>
    <w:p w14:paraId="4A36CA8F" w14:textId="703B9F14" w:rsidR="00EB6267" w:rsidRPr="00434ADC" w:rsidRDefault="00641079" w:rsidP="00641079">
      <w:pPr>
        <w:pStyle w:val="ListParagraph"/>
        <w:autoSpaceDE w:val="0"/>
        <w:autoSpaceDN w:val="0"/>
        <w:spacing w:after="120" w:line="276" w:lineRule="auto"/>
        <w:ind w:left="567"/>
        <w:jc w:val="both"/>
        <w:rPr>
          <w:rFonts w:ascii="Tahoma" w:hAnsi="Tahoma" w:cs="Tahoma"/>
          <w:sz w:val="20"/>
          <w:szCs w:val="20"/>
          <w:lang w:val="en-US"/>
        </w:rPr>
      </w:pPr>
      <w:r w:rsidRPr="00434ADC">
        <w:rPr>
          <w:rFonts w:ascii="Tahoma" w:hAnsi="Tahoma" w:cs="Tahoma"/>
          <w:sz w:val="20"/>
          <w:szCs w:val="20"/>
          <w:lang w:val="en-US"/>
        </w:rPr>
        <w:t xml:space="preserve">The term </w:t>
      </w:r>
      <w:r w:rsidRPr="00434ADC">
        <w:rPr>
          <w:rFonts w:ascii="Tahoma" w:hAnsi="Tahoma" w:cs="Tahoma"/>
          <w:b/>
          <w:bCs/>
          <w:sz w:val="20"/>
          <w:szCs w:val="20"/>
          <w:lang w:val="en-US"/>
        </w:rPr>
        <w:t>“cyber operation”</w:t>
      </w:r>
      <w:r w:rsidRPr="00434ADC">
        <w:rPr>
          <w:rFonts w:ascii="Tahoma" w:hAnsi="Tahoma" w:cs="Tahoma"/>
          <w:sz w:val="20"/>
          <w:szCs w:val="20"/>
          <w:lang w:val="en-US"/>
        </w:rPr>
        <w:t xml:space="preserve"> </w:t>
      </w:r>
      <w:r w:rsidR="00EB6267" w:rsidRPr="00434ADC">
        <w:rPr>
          <w:rFonts w:ascii="Tahoma" w:hAnsi="Tahoma" w:cs="Tahoma"/>
          <w:sz w:val="20"/>
          <w:szCs w:val="20"/>
          <w:lang w:val="en-US"/>
        </w:rPr>
        <w:t xml:space="preserve">means the use of a </w:t>
      </w:r>
      <w:r w:rsidR="00EB6267" w:rsidRPr="00434ADC">
        <w:rPr>
          <w:rFonts w:ascii="Tahoma" w:hAnsi="Tahoma" w:cs="Tahoma"/>
          <w:b/>
          <w:bCs/>
          <w:sz w:val="20"/>
          <w:szCs w:val="20"/>
          <w:lang w:val="en-US"/>
        </w:rPr>
        <w:t xml:space="preserve">computer system </w:t>
      </w:r>
      <w:r w:rsidR="00EB6267" w:rsidRPr="00434ADC">
        <w:rPr>
          <w:rFonts w:ascii="Tahoma" w:hAnsi="Tahoma" w:cs="Tahoma"/>
          <w:sz w:val="20"/>
          <w:szCs w:val="20"/>
          <w:lang w:val="en-US"/>
        </w:rPr>
        <w:t xml:space="preserve">by, at the direction of, or under the control of a </w:t>
      </w:r>
      <w:r w:rsidR="00EB6267" w:rsidRPr="00434ADC">
        <w:rPr>
          <w:rFonts w:ascii="Tahoma" w:hAnsi="Tahoma" w:cs="Tahoma"/>
          <w:b/>
          <w:bCs/>
          <w:sz w:val="20"/>
          <w:szCs w:val="20"/>
          <w:lang w:val="en-US"/>
        </w:rPr>
        <w:t>state</w:t>
      </w:r>
      <w:r w:rsidR="00EB6267" w:rsidRPr="00434ADC">
        <w:rPr>
          <w:rFonts w:ascii="Tahoma" w:hAnsi="Tahoma" w:cs="Tahoma"/>
          <w:sz w:val="20"/>
          <w:szCs w:val="20"/>
          <w:lang w:val="en-US"/>
        </w:rPr>
        <w:t xml:space="preserve"> to:</w:t>
      </w:r>
    </w:p>
    <w:p w14:paraId="330599AF" w14:textId="0DA75764" w:rsidR="00EB6267" w:rsidRPr="00434ADC" w:rsidRDefault="00EB6267" w:rsidP="007E6ACB">
      <w:pPr>
        <w:pStyle w:val="ListParagraph"/>
        <w:numPr>
          <w:ilvl w:val="1"/>
          <w:numId w:val="9"/>
        </w:numPr>
        <w:autoSpaceDE w:val="0"/>
        <w:autoSpaceDN w:val="0"/>
        <w:spacing w:after="120" w:line="276" w:lineRule="auto"/>
        <w:jc w:val="both"/>
        <w:rPr>
          <w:rFonts w:ascii="Tahoma" w:hAnsi="Tahoma" w:cs="Tahoma"/>
          <w:sz w:val="20"/>
          <w:szCs w:val="20"/>
          <w:lang w:val="en-US"/>
        </w:rPr>
      </w:pPr>
      <w:r w:rsidRPr="00434ADC">
        <w:rPr>
          <w:rFonts w:ascii="Tahoma" w:hAnsi="Tahoma" w:cs="Tahoma"/>
          <w:sz w:val="20"/>
          <w:szCs w:val="20"/>
          <w:lang w:val="en-US"/>
        </w:rPr>
        <w:t xml:space="preserve">disrupt, deny access to or, degrade functionality of a </w:t>
      </w:r>
      <w:r w:rsidRPr="00434ADC">
        <w:rPr>
          <w:rFonts w:ascii="Tahoma" w:hAnsi="Tahoma" w:cs="Tahoma"/>
          <w:b/>
          <w:bCs/>
          <w:sz w:val="20"/>
          <w:szCs w:val="20"/>
          <w:lang w:val="en-US"/>
        </w:rPr>
        <w:t>computer system</w:t>
      </w:r>
      <w:r w:rsidRPr="00434ADC">
        <w:rPr>
          <w:rFonts w:ascii="Tahoma" w:hAnsi="Tahoma" w:cs="Tahoma"/>
          <w:sz w:val="20"/>
          <w:szCs w:val="20"/>
          <w:lang w:val="en-US"/>
        </w:rPr>
        <w:t xml:space="preserve">, and/or </w:t>
      </w:r>
    </w:p>
    <w:p w14:paraId="78E58EDC" w14:textId="77777777" w:rsidR="00EB6267" w:rsidRPr="00434ADC" w:rsidRDefault="00EB6267" w:rsidP="00641079">
      <w:pPr>
        <w:pStyle w:val="ListParagraph"/>
        <w:numPr>
          <w:ilvl w:val="1"/>
          <w:numId w:val="9"/>
        </w:numPr>
        <w:autoSpaceDE w:val="0"/>
        <w:autoSpaceDN w:val="0"/>
        <w:spacing w:after="120" w:line="276" w:lineRule="auto"/>
        <w:contextualSpacing w:val="0"/>
        <w:jc w:val="both"/>
        <w:rPr>
          <w:rFonts w:ascii="Tahoma" w:hAnsi="Tahoma" w:cs="Tahoma"/>
          <w:sz w:val="20"/>
          <w:szCs w:val="20"/>
          <w:lang w:val="en-US"/>
        </w:rPr>
      </w:pPr>
      <w:r w:rsidRPr="00434ADC">
        <w:rPr>
          <w:rFonts w:ascii="Tahoma" w:hAnsi="Tahoma" w:cs="Tahoma"/>
          <w:sz w:val="20"/>
          <w:szCs w:val="20"/>
          <w:lang w:val="en-US"/>
        </w:rPr>
        <w:t xml:space="preserve">copy, remove, manipulate, deny access to or destroy information in a </w:t>
      </w:r>
      <w:r w:rsidRPr="00434ADC">
        <w:rPr>
          <w:rFonts w:ascii="Tahoma" w:hAnsi="Tahoma" w:cs="Tahoma"/>
          <w:b/>
          <w:bCs/>
          <w:sz w:val="20"/>
          <w:szCs w:val="20"/>
          <w:lang w:val="en-US"/>
        </w:rPr>
        <w:t>computer system</w:t>
      </w:r>
      <w:r w:rsidRPr="00434ADC">
        <w:rPr>
          <w:rFonts w:ascii="Tahoma" w:hAnsi="Tahoma" w:cs="Tahoma"/>
          <w:sz w:val="20"/>
          <w:szCs w:val="20"/>
          <w:lang w:val="en-US"/>
        </w:rPr>
        <w:t>.</w:t>
      </w:r>
    </w:p>
    <w:p w14:paraId="560E6373" w14:textId="77777777" w:rsidR="00ED052F" w:rsidRPr="00434ADC" w:rsidRDefault="00ED052F" w:rsidP="00ED052F">
      <w:pPr>
        <w:pStyle w:val="Subhead9ptnumbered"/>
        <w:numPr>
          <w:ilvl w:val="0"/>
          <w:numId w:val="9"/>
        </w:numPr>
        <w:spacing w:before="200"/>
        <w:rPr>
          <w:rFonts w:eastAsiaTheme="minorHAnsi" w:cs="Tahoma"/>
          <w:bCs/>
          <w:color w:val="auto"/>
          <w:kern w:val="2"/>
          <w:sz w:val="20"/>
          <w:szCs w:val="20"/>
          <w14:ligatures w14:val="standardContextual"/>
        </w:rPr>
      </w:pPr>
      <w:r w:rsidRPr="00434ADC">
        <w:rPr>
          <w:rFonts w:eastAsiaTheme="minorHAnsi" w:cs="Tahoma"/>
          <w:bCs/>
          <w:color w:val="auto"/>
          <w:kern w:val="2"/>
          <w:sz w:val="20"/>
          <w:szCs w:val="20"/>
          <w14:ligatures w14:val="standardContextual"/>
        </w:rPr>
        <w:t>Data</w:t>
      </w:r>
    </w:p>
    <w:p w14:paraId="010A183C" w14:textId="68004A7E" w:rsidR="00ED052F" w:rsidRPr="00434ADC" w:rsidRDefault="00ED052F" w:rsidP="00ED052F">
      <w:pPr>
        <w:pStyle w:val="Body9ptindent10mm"/>
        <w:rPr>
          <w:rFonts w:eastAsiaTheme="minorHAnsi" w:cs="Tahoma"/>
          <w:color w:val="auto"/>
          <w:kern w:val="2"/>
          <w:sz w:val="20"/>
          <w:szCs w:val="20"/>
          <w:lang w:val="en-US"/>
          <w14:ligatures w14:val="standardContextual"/>
        </w:rPr>
      </w:pPr>
      <w:r w:rsidRPr="00434ADC">
        <w:rPr>
          <w:rFonts w:eastAsiaTheme="minorHAnsi" w:cs="Tahoma"/>
          <w:color w:val="auto"/>
          <w:kern w:val="2"/>
          <w:sz w:val="20"/>
          <w:szCs w:val="20"/>
          <w:lang w:val="en-US"/>
          <w14:ligatures w14:val="standardContextual"/>
        </w:rPr>
        <w:t>The term “</w:t>
      </w:r>
      <w:r w:rsidR="007B2C5D" w:rsidRPr="00434ADC">
        <w:rPr>
          <w:rFonts w:eastAsiaTheme="minorHAnsi" w:cs="Tahoma"/>
          <w:b/>
          <w:bCs/>
          <w:color w:val="auto"/>
          <w:kern w:val="2"/>
          <w:sz w:val="20"/>
          <w:szCs w:val="20"/>
          <w:lang w:val="en-US"/>
          <w14:ligatures w14:val="standardContextual"/>
        </w:rPr>
        <w:t>d</w:t>
      </w:r>
      <w:r w:rsidRPr="00434ADC">
        <w:rPr>
          <w:rFonts w:eastAsiaTheme="minorHAnsi" w:cs="Tahoma"/>
          <w:b/>
          <w:bCs/>
          <w:color w:val="auto"/>
          <w:kern w:val="2"/>
          <w:sz w:val="20"/>
          <w:szCs w:val="20"/>
          <w:lang w:val="en-US"/>
          <w14:ligatures w14:val="standardContextual"/>
        </w:rPr>
        <w:t>ata</w:t>
      </w:r>
      <w:r w:rsidRPr="00434ADC">
        <w:rPr>
          <w:rFonts w:eastAsiaTheme="minorHAnsi" w:cs="Tahoma"/>
          <w:color w:val="auto"/>
          <w:kern w:val="2"/>
          <w:sz w:val="20"/>
          <w:szCs w:val="20"/>
          <w:lang w:val="en-US"/>
          <w14:ligatures w14:val="standardContextual"/>
        </w:rPr>
        <w:t xml:space="preserve">” means any first party including commercial information and personal identifiable information, which is held or was once held by the Insured in an electronic format or a non-electronic format such as paper lists, printouts or other documents. </w:t>
      </w:r>
    </w:p>
    <w:p w14:paraId="20FDDC6B" w14:textId="77777777" w:rsidR="00EB6267" w:rsidRPr="00434ADC" w:rsidRDefault="00EB6267" w:rsidP="00641079">
      <w:pPr>
        <w:pStyle w:val="Subhead9ptnumbered"/>
        <w:numPr>
          <w:ilvl w:val="0"/>
          <w:numId w:val="9"/>
        </w:numPr>
        <w:spacing w:before="200"/>
        <w:rPr>
          <w:rFonts w:eastAsiaTheme="minorHAnsi" w:cs="Tahoma"/>
          <w:bCs/>
          <w:color w:val="auto"/>
          <w:kern w:val="2"/>
          <w:sz w:val="20"/>
          <w:szCs w:val="20"/>
          <w14:ligatures w14:val="standardContextual"/>
        </w:rPr>
      </w:pPr>
      <w:r w:rsidRPr="00434ADC">
        <w:rPr>
          <w:rFonts w:eastAsiaTheme="minorHAnsi" w:cs="Tahoma"/>
          <w:bCs/>
          <w:color w:val="auto"/>
          <w:kern w:val="2"/>
          <w:sz w:val="20"/>
          <w:szCs w:val="20"/>
          <w14:ligatures w14:val="standardContextual"/>
        </w:rPr>
        <w:t>Denial of Service Attack</w:t>
      </w:r>
    </w:p>
    <w:p w14:paraId="45FDB456" w14:textId="0F3E5C7C" w:rsidR="00EB6267" w:rsidRDefault="00EB6267" w:rsidP="00EB6267">
      <w:pPr>
        <w:spacing w:after="120" w:line="240" w:lineRule="exact"/>
        <w:ind w:left="567"/>
        <w:rPr>
          <w:rFonts w:ascii="Tahoma" w:hAnsi="Tahoma" w:cs="Tahoma"/>
          <w:sz w:val="20"/>
          <w:szCs w:val="20"/>
          <w:lang w:val="en-US"/>
        </w:rPr>
      </w:pPr>
      <w:r w:rsidRPr="00434ADC">
        <w:rPr>
          <w:rFonts w:ascii="Tahoma" w:hAnsi="Tahoma" w:cs="Tahoma"/>
          <w:sz w:val="20"/>
          <w:szCs w:val="20"/>
          <w:lang w:val="en-US"/>
        </w:rPr>
        <w:t>The term “</w:t>
      </w:r>
      <w:r w:rsidR="00B13410" w:rsidRPr="00434ADC">
        <w:rPr>
          <w:rFonts w:ascii="Tahoma" w:hAnsi="Tahoma" w:cs="Tahoma"/>
          <w:b/>
          <w:bCs/>
          <w:sz w:val="20"/>
          <w:szCs w:val="20"/>
          <w:lang w:val="en-US"/>
        </w:rPr>
        <w:t>d</w:t>
      </w:r>
      <w:r w:rsidRPr="00434ADC">
        <w:rPr>
          <w:rFonts w:ascii="Tahoma" w:hAnsi="Tahoma" w:cs="Tahoma"/>
          <w:b/>
          <w:bCs/>
          <w:sz w:val="20"/>
          <w:szCs w:val="20"/>
          <w:lang w:val="en-US"/>
        </w:rPr>
        <w:t xml:space="preserve">enial of </w:t>
      </w:r>
      <w:r w:rsidR="00B13410" w:rsidRPr="00434ADC">
        <w:rPr>
          <w:rFonts w:ascii="Tahoma" w:hAnsi="Tahoma" w:cs="Tahoma"/>
          <w:b/>
          <w:bCs/>
          <w:sz w:val="20"/>
          <w:szCs w:val="20"/>
          <w:lang w:val="en-US"/>
        </w:rPr>
        <w:t>s</w:t>
      </w:r>
      <w:r w:rsidRPr="00434ADC">
        <w:rPr>
          <w:rFonts w:ascii="Tahoma" w:hAnsi="Tahoma" w:cs="Tahoma"/>
          <w:b/>
          <w:bCs/>
          <w:sz w:val="20"/>
          <w:szCs w:val="20"/>
          <w:lang w:val="en-US"/>
        </w:rPr>
        <w:t xml:space="preserve">ervice </w:t>
      </w:r>
      <w:r w:rsidR="00B13410" w:rsidRPr="00434ADC">
        <w:rPr>
          <w:rFonts w:ascii="Tahoma" w:hAnsi="Tahoma" w:cs="Tahoma"/>
          <w:b/>
          <w:bCs/>
          <w:sz w:val="20"/>
          <w:szCs w:val="20"/>
          <w:lang w:val="en-US"/>
        </w:rPr>
        <w:t>a</w:t>
      </w:r>
      <w:r w:rsidRPr="00434ADC">
        <w:rPr>
          <w:rFonts w:ascii="Tahoma" w:hAnsi="Tahoma" w:cs="Tahoma"/>
          <w:b/>
          <w:bCs/>
          <w:sz w:val="20"/>
          <w:szCs w:val="20"/>
          <w:lang w:val="en-US"/>
        </w:rPr>
        <w:t>ttack</w:t>
      </w:r>
      <w:r w:rsidRPr="00434ADC">
        <w:rPr>
          <w:rFonts w:ascii="Tahoma" w:hAnsi="Tahoma" w:cs="Tahoma"/>
          <w:sz w:val="20"/>
          <w:szCs w:val="20"/>
          <w:lang w:val="en-US"/>
        </w:rPr>
        <w:t xml:space="preserve">” means any unlawful or unauthorized attempt by a third-party to temporarily or indefinitely overload, hinder, interrupt or suspend service to a </w:t>
      </w:r>
      <w:r w:rsidR="00B13410" w:rsidRPr="00434ADC">
        <w:rPr>
          <w:rFonts w:ascii="Tahoma" w:hAnsi="Tahoma" w:cs="Tahoma"/>
          <w:b/>
          <w:bCs/>
          <w:sz w:val="20"/>
          <w:szCs w:val="20"/>
          <w:lang w:val="en-US"/>
        </w:rPr>
        <w:t>c</w:t>
      </w:r>
      <w:r w:rsidRPr="00434ADC">
        <w:rPr>
          <w:rFonts w:ascii="Tahoma" w:hAnsi="Tahoma" w:cs="Tahoma"/>
          <w:b/>
          <w:bCs/>
          <w:sz w:val="20"/>
          <w:szCs w:val="20"/>
          <w:lang w:val="en-US"/>
        </w:rPr>
        <w:t xml:space="preserve">omputer </w:t>
      </w:r>
      <w:r w:rsidR="00B13410" w:rsidRPr="00434ADC">
        <w:rPr>
          <w:rFonts w:ascii="Tahoma" w:hAnsi="Tahoma" w:cs="Tahoma"/>
          <w:b/>
          <w:bCs/>
          <w:sz w:val="20"/>
          <w:szCs w:val="20"/>
          <w:lang w:val="en-US"/>
        </w:rPr>
        <w:t>s</w:t>
      </w:r>
      <w:r w:rsidRPr="00434ADC">
        <w:rPr>
          <w:rFonts w:ascii="Tahoma" w:hAnsi="Tahoma" w:cs="Tahoma"/>
          <w:b/>
          <w:bCs/>
          <w:sz w:val="20"/>
          <w:szCs w:val="20"/>
          <w:lang w:val="en-US"/>
        </w:rPr>
        <w:t>ystem</w:t>
      </w:r>
      <w:r w:rsidRPr="00434ADC">
        <w:rPr>
          <w:rFonts w:ascii="Tahoma" w:hAnsi="Tahoma" w:cs="Tahoma"/>
          <w:sz w:val="20"/>
          <w:szCs w:val="20"/>
          <w:lang w:val="en-US"/>
        </w:rPr>
        <w:t>, via the internet.</w:t>
      </w:r>
    </w:p>
    <w:p w14:paraId="1B25F9BE" w14:textId="77777777" w:rsidR="00272A4D" w:rsidRDefault="00272A4D" w:rsidP="00EB6267">
      <w:pPr>
        <w:spacing w:after="120" w:line="240" w:lineRule="exact"/>
        <w:ind w:left="567"/>
        <w:rPr>
          <w:rFonts w:ascii="Tahoma" w:hAnsi="Tahoma" w:cs="Tahoma"/>
          <w:sz w:val="20"/>
          <w:szCs w:val="20"/>
          <w:lang w:val="en-US"/>
        </w:rPr>
      </w:pPr>
    </w:p>
    <w:p w14:paraId="39A0D660" w14:textId="77777777" w:rsidR="00272A4D" w:rsidRDefault="00272A4D" w:rsidP="00EB6267">
      <w:pPr>
        <w:spacing w:after="120" w:line="240" w:lineRule="exact"/>
        <w:ind w:left="567"/>
        <w:rPr>
          <w:rFonts w:ascii="Tahoma" w:hAnsi="Tahoma" w:cs="Tahoma"/>
          <w:sz w:val="20"/>
          <w:szCs w:val="20"/>
          <w:lang w:val="en-US"/>
        </w:rPr>
      </w:pPr>
    </w:p>
    <w:p w14:paraId="24DC5FEF" w14:textId="77777777" w:rsidR="00272A4D" w:rsidRPr="00434ADC" w:rsidRDefault="00272A4D" w:rsidP="00EB6267">
      <w:pPr>
        <w:spacing w:after="120" w:line="240" w:lineRule="exact"/>
        <w:ind w:left="567"/>
        <w:rPr>
          <w:rFonts w:ascii="Tahoma" w:hAnsi="Tahoma" w:cs="Tahoma"/>
          <w:sz w:val="20"/>
          <w:szCs w:val="20"/>
          <w:lang w:val="en-US"/>
        </w:rPr>
      </w:pPr>
    </w:p>
    <w:p w14:paraId="2C879D15" w14:textId="77777777" w:rsidR="00EB6267" w:rsidRPr="00434ADC" w:rsidRDefault="00EB6267" w:rsidP="00EB6267">
      <w:pPr>
        <w:pStyle w:val="Subhead9ptnumbered"/>
        <w:numPr>
          <w:ilvl w:val="0"/>
          <w:numId w:val="9"/>
        </w:numPr>
        <w:rPr>
          <w:rFonts w:eastAsiaTheme="minorHAnsi" w:cs="Tahoma"/>
          <w:bCs/>
          <w:color w:val="auto"/>
          <w:kern w:val="2"/>
          <w:sz w:val="20"/>
          <w:szCs w:val="20"/>
          <w14:ligatures w14:val="standardContextual"/>
        </w:rPr>
      </w:pPr>
      <w:r w:rsidRPr="00434ADC">
        <w:rPr>
          <w:rFonts w:eastAsiaTheme="minorHAnsi" w:cs="Tahoma"/>
          <w:bCs/>
          <w:color w:val="auto"/>
          <w:kern w:val="2"/>
          <w:sz w:val="20"/>
          <w:szCs w:val="20"/>
          <w14:ligatures w14:val="standardContextual"/>
        </w:rPr>
        <w:lastRenderedPageBreak/>
        <w:t>Security Failure</w:t>
      </w:r>
    </w:p>
    <w:p w14:paraId="69A1E76C" w14:textId="349FCF67" w:rsidR="00EB6267" w:rsidRPr="00434ADC" w:rsidRDefault="00EB6267" w:rsidP="00EB6267">
      <w:pPr>
        <w:pStyle w:val="Subhead9ptnumbered"/>
        <w:ind w:left="567"/>
        <w:rPr>
          <w:rFonts w:cs="Tahoma"/>
          <w:color w:val="auto"/>
          <w:sz w:val="20"/>
          <w:szCs w:val="20"/>
        </w:rPr>
      </w:pPr>
      <w:r w:rsidRPr="00434ADC">
        <w:rPr>
          <w:rFonts w:cs="Tahoma"/>
          <w:b w:val="0"/>
          <w:bCs/>
          <w:color w:val="auto"/>
          <w:sz w:val="20"/>
          <w:szCs w:val="20"/>
        </w:rPr>
        <w:t>The term</w:t>
      </w:r>
      <w:r w:rsidRPr="00434ADC">
        <w:rPr>
          <w:rFonts w:cs="Tahoma"/>
          <w:color w:val="auto"/>
          <w:sz w:val="20"/>
          <w:szCs w:val="20"/>
        </w:rPr>
        <w:t xml:space="preserve"> “</w:t>
      </w:r>
      <w:r w:rsidR="001E505C">
        <w:rPr>
          <w:rFonts w:cs="Tahoma"/>
          <w:color w:val="auto"/>
          <w:sz w:val="20"/>
          <w:szCs w:val="20"/>
        </w:rPr>
        <w:t>s</w:t>
      </w:r>
      <w:r w:rsidRPr="00434ADC">
        <w:rPr>
          <w:rFonts w:cs="Tahoma"/>
          <w:color w:val="auto"/>
          <w:sz w:val="20"/>
          <w:szCs w:val="20"/>
        </w:rPr>
        <w:t xml:space="preserve">ecurity </w:t>
      </w:r>
      <w:r w:rsidR="001E505C">
        <w:rPr>
          <w:rFonts w:cs="Tahoma"/>
          <w:color w:val="auto"/>
          <w:sz w:val="20"/>
          <w:szCs w:val="20"/>
        </w:rPr>
        <w:t>f</w:t>
      </w:r>
      <w:r w:rsidRPr="00434ADC">
        <w:rPr>
          <w:rFonts w:cs="Tahoma"/>
          <w:color w:val="auto"/>
          <w:sz w:val="20"/>
          <w:szCs w:val="20"/>
        </w:rPr>
        <w:t xml:space="preserve">ailure” </w:t>
      </w:r>
      <w:r w:rsidRPr="00434ADC">
        <w:rPr>
          <w:rFonts w:cs="Tahoma"/>
          <w:b w:val="0"/>
          <w:bCs/>
          <w:color w:val="auto"/>
          <w:sz w:val="20"/>
          <w:szCs w:val="20"/>
        </w:rPr>
        <w:t>means</w:t>
      </w:r>
      <w:r w:rsidRPr="00434ADC">
        <w:rPr>
          <w:rFonts w:cs="Tahoma"/>
          <w:color w:val="auto"/>
          <w:sz w:val="20"/>
          <w:szCs w:val="20"/>
        </w:rPr>
        <w:t xml:space="preserve">: </w:t>
      </w:r>
    </w:p>
    <w:p w14:paraId="03380E4D" w14:textId="77777777" w:rsidR="00EB6267" w:rsidRPr="00434ADC" w:rsidRDefault="00EB6267" w:rsidP="00B13410">
      <w:pPr>
        <w:pStyle w:val="Subhead9ptnumbered"/>
        <w:numPr>
          <w:ilvl w:val="0"/>
          <w:numId w:val="11"/>
        </w:numPr>
        <w:ind w:left="1418"/>
        <w:rPr>
          <w:rFonts w:cs="Tahoma"/>
          <w:color w:val="auto"/>
          <w:sz w:val="20"/>
          <w:szCs w:val="20"/>
        </w:rPr>
      </w:pPr>
      <w:r w:rsidRPr="00434ADC">
        <w:rPr>
          <w:rFonts w:cs="Tahoma"/>
          <w:b w:val="0"/>
          <w:bCs/>
          <w:color w:val="auto"/>
          <w:sz w:val="20"/>
          <w:szCs w:val="20"/>
        </w:rPr>
        <w:t xml:space="preserve">any actual or reasonably suspected unauthorised access to </w:t>
      </w:r>
      <w:r w:rsidRPr="00434ADC">
        <w:rPr>
          <w:rFonts w:cs="Tahoma"/>
          <w:bCs/>
          <w:color w:val="auto"/>
          <w:sz w:val="20"/>
          <w:szCs w:val="20"/>
        </w:rPr>
        <w:t>Computer System</w:t>
      </w:r>
      <w:r w:rsidRPr="00434ADC">
        <w:rPr>
          <w:rFonts w:cs="Tahoma"/>
          <w:color w:val="auto"/>
          <w:sz w:val="20"/>
          <w:szCs w:val="20"/>
        </w:rPr>
        <w:t xml:space="preserve">s </w:t>
      </w:r>
      <w:r w:rsidRPr="00434ADC">
        <w:rPr>
          <w:rFonts w:cs="Tahoma"/>
          <w:b w:val="0"/>
          <w:bCs/>
          <w:color w:val="auto"/>
          <w:sz w:val="20"/>
          <w:szCs w:val="20"/>
        </w:rPr>
        <w:t xml:space="preserve">by a third party or an </w:t>
      </w:r>
      <w:r w:rsidRPr="00434ADC">
        <w:rPr>
          <w:rFonts w:cs="Tahoma"/>
          <w:color w:val="auto"/>
          <w:sz w:val="20"/>
          <w:szCs w:val="20"/>
        </w:rPr>
        <w:t xml:space="preserve">Employee, </w:t>
      </w:r>
      <w:r w:rsidRPr="00434ADC">
        <w:rPr>
          <w:rFonts w:cs="Tahoma"/>
          <w:b w:val="0"/>
          <w:bCs/>
          <w:color w:val="auto"/>
          <w:sz w:val="20"/>
          <w:szCs w:val="20"/>
        </w:rPr>
        <w:t>or involving collusion between those parties;</w:t>
      </w:r>
    </w:p>
    <w:p w14:paraId="18896150" w14:textId="77777777" w:rsidR="00EB6267" w:rsidRPr="00434ADC" w:rsidRDefault="00EB6267" w:rsidP="00B13410">
      <w:pPr>
        <w:pStyle w:val="Subhead9ptnumbered"/>
        <w:numPr>
          <w:ilvl w:val="0"/>
          <w:numId w:val="11"/>
        </w:numPr>
        <w:ind w:left="1418"/>
        <w:rPr>
          <w:rFonts w:cs="Tahoma"/>
          <w:color w:val="auto"/>
          <w:sz w:val="20"/>
          <w:szCs w:val="20"/>
        </w:rPr>
      </w:pPr>
      <w:r w:rsidRPr="00434ADC">
        <w:rPr>
          <w:rFonts w:cs="Tahoma"/>
          <w:b w:val="0"/>
          <w:bCs/>
          <w:color w:val="auto"/>
          <w:sz w:val="20"/>
          <w:szCs w:val="20"/>
        </w:rPr>
        <w:t xml:space="preserve">a </w:t>
      </w:r>
      <w:r w:rsidRPr="00434ADC">
        <w:rPr>
          <w:rFonts w:cs="Tahoma"/>
          <w:bCs/>
          <w:color w:val="auto"/>
          <w:sz w:val="20"/>
          <w:szCs w:val="20"/>
        </w:rPr>
        <w:t>Computer System</w:t>
      </w:r>
      <w:r w:rsidRPr="00434ADC">
        <w:rPr>
          <w:rFonts w:cs="Tahoma"/>
          <w:color w:val="auto"/>
          <w:sz w:val="20"/>
          <w:szCs w:val="20"/>
        </w:rPr>
        <w:t xml:space="preserve"> Virus;</w:t>
      </w:r>
    </w:p>
    <w:p w14:paraId="6966FC86" w14:textId="77777777" w:rsidR="00EB6267" w:rsidRPr="00434ADC" w:rsidRDefault="00EB6267" w:rsidP="00B13410">
      <w:pPr>
        <w:pStyle w:val="Subhead9ptnumbered"/>
        <w:numPr>
          <w:ilvl w:val="0"/>
          <w:numId w:val="11"/>
        </w:numPr>
        <w:ind w:left="1418"/>
        <w:rPr>
          <w:rFonts w:cs="Tahoma"/>
          <w:color w:val="auto"/>
          <w:sz w:val="20"/>
          <w:szCs w:val="20"/>
        </w:rPr>
      </w:pPr>
      <w:r w:rsidRPr="00434ADC">
        <w:rPr>
          <w:rFonts w:cs="Tahoma"/>
          <w:b w:val="0"/>
          <w:bCs/>
          <w:color w:val="auto"/>
          <w:sz w:val="20"/>
          <w:szCs w:val="20"/>
        </w:rPr>
        <w:t xml:space="preserve">a </w:t>
      </w:r>
      <w:r w:rsidRPr="00434ADC">
        <w:rPr>
          <w:rFonts w:cs="Tahoma"/>
          <w:color w:val="auto"/>
          <w:sz w:val="20"/>
          <w:szCs w:val="20"/>
        </w:rPr>
        <w:t>Denial of Service Attack</w:t>
      </w:r>
      <w:r w:rsidRPr="00434ADC">
        <w:rPr>
          <w:rFonts w:cs="Tahoma"/>
          <w:b w:val="0"/>
          <w:bCs/>
          <w:color w:val="auto"/>
          <w:sz w:val="20"/>
          <w:szCs w:val="20"/>
        </w:rPr>
        <w:t>;</w:t>
      </w:r>
    </w:p>
    <w:p w14:paraId="3A3FFC3F" w14:textId="77777777" w:rsidR="00F740E7" w:rsidRPr="00272A4D" w:rsidRDefault="00F740E7" w:rsidP="00F740E7">
      <w:pPr>
        <w:spacing w:after="120" w:line="276" w:lineRule="auto"/>
        <w:rPr>
          <w:rFonts w:ascii="Tahoma" w:hAnsi="Tahoma" w:cs="Tahoma"/>
          <w:sz w:val="8"/>
          <w:szCs w:val="8"/>
          <w:highlight w:val="yellow"/>
        </w:rPr>
      </w:pPr>
    </w:p>
    <w:p w14:paraId="69836D57" w14:textId="37DBE445" w:rsidR="001E505C" w:rsidRPr="001E505C" w:rsidRDefault="001E505C" w:rsidP="001E505C">
      <w:pPr>
        <w:pStyle w:val="ListParagraph"/>
        <w:numPr>
          <w:ilvl w:val="0"/>
          <w:numId w:val="9"/>
        </w:numPr>
        <w:autoSpaceDE w:val="0"/>
        <w:autoSpaceDN w:val="0"/>
        <w:spacing w:after="120" w:line="276" w:lineRule="auto"/>
        <w:contextualSpacing w:val="0"/>
        <w:jc w:val="both"/>
        <w:rPr>
          <w:rFonts w:ascii="Tahoma" w:hAnsi="Tahoma" w:cs="Tahoma"/>
          <w:b/>
          <w:bCs/>
          <w:sz w:val="20"/>
          <w:szCs w:val="20"/>
        </w:rPr>
      </w:pPr>
      <w:r>
        <w:rPr>
          <w:rFonts w:ascii="Tahoma" w:hAnsi="Tahoma" w:cs="Tahoma"/>
          <w:b/>
          <w:bCs/>
          <w:sz w:val="20"/>
          <w:szCs w:val="20"/>
        </w:rPr>
        <w:t xml:space="preserve">System Failure </w:t>
      </w:r>
    </w:p>
    <w:p w14:paraId="0F6215AF" w14:textId="42DA6FB5" w:rsidR="001E505C" w:rsidRPr="00404DB0" w:rsidRDefault="001E505C" w:rsidP="001E505C">
      <w:pPr>
        <w:pStyle w:val="ListParagraph"/>
        <w:autoSpaceDE w:val="0"/>
        <w:autoSpaceDN w:val="0"/>
        <w:spacing w:after="120" w:line="276" w:lineRule="auto"/>
        <w:ind w:left="567"/>
        <w:contextualSpacing w:val="0"/>
        <w:jc w:val="both"/>
        <w:rPr>
          <w:rFonts w:ascii="Tahoma" w:hAnsi="Tahoma" w:cs="Tahoma"/>
          <w:b/>
          <w:bCs/>
          <w:sz w:val="20"/>
          <w:szCs w:val="20"/>
        </w:rPr>
      </w:pPr>
      <w:r w:rsidRPr="00404DB0">
        <w:rPr>
          <w:rFonts w:ascii="Tahoma" w:eastAsia="Times New Roman" w:hAnsi="Tahoma" w:cs="Tahoma"/>
          <w:bCs/>
          <w:kern w:val="0"/>
          <w:sz w:val="20"/>
          <w:szCs w:val="20"/>
          <w14:ligatures w14:val="none"/>
        </w:rPr>
        <w:t>The term “</w:t>
      </w:r>
      <w:r w:rsidRPr="00404DB0">
        <w:rPr>
          <w:rFonts w:ascii="Tahoma" w:eastAsia="Times New Roman" w:hAnsi="Tahoma" w:cs="Tahoma"/>
          <w:b/>
          <w:kern w:val="0"/>
          <w:sz w:val="20"/>
          <w:szCs w:val="20"/>
          <w14:ligatures w14:val="none"/>
        </w:rPr>
        <w:t>system failure</w:t>
      </w:r>
      <w:r w:rsidRPr="00404DB0">
        <w:rPr>
          <w:rFonts w:ascii="Tahoma" w:eastAsia="Times New Roman" w:hAnsi="Tahoma" w:cs="Tahoma"/>
          <w:bCs/>
          <w:kern w:val="0"/>
          <w:sz w:val="20"/>
          <w:szCs w:val="20"/>
          <w14:ligatures w14:val="none"/>
        </w:rPr>
        <w:t xml:space="preserve">” means </w:t>
      </w:r>
      <w:r w:rsidRPr="00404DB0">
        <w:rPr>
          <w:rFonts w:ascii="Arial" w:hAnsi="Arial" w:cs="Arial"/>
          <w:sz w:val="20"/>
          <w:szCs w:val="20"/>
        </w:rPr>
        <w:t xml:space="preserve">any unintentional and unplanned outage of a </w:t>
      </w:r>
      <w:r w:rsidRPr="00404DB0">
        <w:rPr>
          <w:rFonts w:ascii="Arial" w:hAnsi="Arial" w:cs="Arial"/>
          <w:b/>
          <w:bCs/>
          <w:sz w:val="20"/>
          <w:szCs w:val="20"/>
        </w:rPr>
        <w:t>computer system</w:t>
      </w:r>
      <w:r w:rsidR="00133E62">
        <w:rPr>
          <w:rFonts w:ascii="Arial" w:hAnsi="Arial" w:cs="Arial"/>
          <w:b/>
          <w:bCs/>
          <w:sz w:val="20"/>
          <w:szCs w:val="20"/>
        </w:rPr>
        <w:t xml:space="preserve"> </w:t>
      </w:r>
      <w:r w:rsidR="00133E62">
        <w:rPr>
          <w:rFonts w:ascii="Arial" w:hAnsi="Arial" w:cs="Arial"/>
          <w:sz w:val="20"/>
          <w:szCs w:val="20"/>
        </w:rPr>
        <w:t>lasting in excess of 12 consecutive hours</w:t>
      </w:r>
      <w:r>
        <w:rPr>
          <w:rFonts w:ascii="Arial" w:hAnsi="Arial" w:cs="Arial"/>
          <w:sz w:val="20"/>
          <w:szCs w:val="20"/>
        </w:rPr>
        <w:t xml:space="preserve">. </w:t>
      </w:r>
    </w:p>
    <w:p w14:paraId="0FB49979" w14:textId="77777777" w:rsidR="001E505C" w:rsidRPr="00AE474C" w:rsidRDefault="001E505C" w:rsidP="001E505C">
      <w:pPr>
        <w:pStyle w:val="ListParagraph"/>
        <w:autoSpaceDE w:val="0"/>
        <w:autoSpaceDN w:val="0"/>
        <w:spacing w:after="120" w:line="276" w:lineRule="auto"/>
        <w:ind w:left="567"/>
        <w:contextualSpacing w:val="0"/>
        <w:jc w:val="both"/>
        <w:rPr>
          <w:rFonts w:ascii="Tahoma" w:hAnsi="Tahoma" w:cs="Tahoma"/>
          <w:b/>
          <w:bCs/>
          <w:sz w:val="8"/>
          <w:szCs w:val="8"/>
        </w:rPr>
      </w:pPr>
    </w:p>
    <w:p w14:paraId="29909C6C" w14:textId="6CB25004" w:rsidR="00A71DF2" w:rsidRPr="00434ADC" w:rsidRDefault="00F0597E" w:rsidP="00641079">
      <w:pPr>
        <w:pStyle w:val="ListParagraph"/>
        <w:numPr>
          <w:ilvl w:val="0"/>
          <w:numId w:val="9"/>
        </w:numPr>
        <w:autoSpaceDE w:val="0"/>
        <w:autoSpaceDN w:val="0"/>
        <w:spacing w:after="120" w:line="276" w:lineRule="auto"/>
        <w:contextualSpacing w:val="0"/>
        <w:jc w:val="both"/>
        <w:rPr>
          <w:rFonts w:ascii="Tahoma" w:hAnsi="Tahoma" w:cs="Tahoma"/>
          <w:b/>
          <w:bCs/>
          <w:sz w:val="20"/>
          <w:szCs w:val="20"/>
        </w:rPr>
      </w:pPr>
      <w:r w:rsidRPr="00434ADC">
        <w:rPr>
          <w:rFonts w:ascii="Tahoma" w:hAnsi="Tahoma" w:cs="Tahoma"/>
          <w:b/>
          <w:bCs/>
          <w:sz w:val="20"/>
          <w:szCs w:val="20"/>
        </w:rPr>
        <w:t>State</w:t>
      </w:r>
    </w:p>
    <w:p w14:paraId="4A22A8E0" w14:textId="7C5EBA9C" w:rsidR="00F0597E" w:rsidRPr="00434ADC" w:rsidRDefault="00A71DF2" w:rsidP="00A71DF2">
      <w:pPr>
        <w:pStyle w:val="ListParagraph"/>
        <w:autoSpaceDE w:val="0"/>
        <w:autoSpaceDN w:val="0"/>
        <w:spacing w:after="120" w:line="276" w:lineRule="auto"/>
        <w:ind w:left="567"/>
        <w:contextualSpacing w:val="0"/>
        <w:jc w:val="both"/>
        <w:rPr>
          <w:rFonts w:ascii="Tahoma" w:hAnsi="Tahoma" w:cs="Tahoma"/>
          <w:sz w:val="20"/>
          <w:szCs w:val="20"/>
          <w:lang w:val="en-US"/>
        </w:rPr>
      </w:pPr>
      <w:r w:rsidRPr="00434ADC">
        <w:rPr>
          <w:rFonts w:ascii="Tahoma" w:hAnsi="Tahoma" w:cs="Tahoma"/>
          <w:bCs/>
          <w:sz w:val="20"/>
          <w:szCs w:val="20"/>
        </w:rPr>
        <w:t>The term “</w:t>
      </w:r>
      <w:r w:rsidRPr="00434ADC">
        <w:rPr>
          <w:rFonts w:ascii="Tahoma" w:hAnsi="Tahoma" w:cs="Tahoma"/>
          <w:b/>
          <w:sz w:val="20"/>
          <w:szCs w:val="20"/>
        </w:rPr>
        <w:t>state</w:t>
      </w:r>
      <w:r w:rsidRPr="00434ADC">
        <w:rPr>
          <w:rFonts w:ascii="Tahoma" w:hAnsi="Tahoma" w:cs="Tahoma"/>
          <w:bCs/>
          <w:sz w:val="20"/>
          <w:szCs w:val="20"/>
        </w:rPr>
        <w:t>”</w:t>
      </w:r>
      <w:r w:rsidR="00F0597E" w:rsidRPr="00434ADC">
        <w:rPr>
          <w:rFonts w:ascii="Tahoma" w:hAnsi="Tahoma" w:cs="Tahoma"/>
          <w:sz w:val="20"/>
          <w:szCs w:val="20"/>
          <w:lang w:val="en-US"/>
        </w:rPr>
        <w:t xml:space="preserve"> means sovereign state. </w:t>
      </w:r>
    </w:p>
    <w:p w14:paraId="53683F39" w14:textId="77777777" w:rsidR="002B76C4" w:rsidRPr="0042023D" w:rsidRDefault="002B76C4" w:rsidP="002B76C4">
      <w:pPr>
        <w:pStyle w:val="Subhead9ptnumbered"/>
        <w:numPr>
          <w:ilvl w:val="0"/>
          <w:numId w:val="9"/>
        </w:numPr>
        <w:rPr>
          <w:rFonts w:eastAsiaTheme="minorHAnsi" w:cs="Tahoma"/>
          <w:bCs/>
          <w:color w:val="auto"/>
          <w:kern w:val="2"/>
          <w:sz w:val="20"/>
          <w:szCs w:val="20"/>
          <w14:ligatures w14:val="standardContextual"/>
        </w:rPr>
      </w:pPr>
      <w:r w:rsidRPr="0042023D">
        <w:rPr>
          <w:rFonts w:eastAsiaTheme="minorHAnsi" w:cs="Tahoma"/>
          <w:bCs/>
          <w:color w:val="auto"/>
          <w:kern w:val="2"/>
          <w:sz w:val="20"/>
          <w:szCs w:val="20"/>
          <w14:ligatures w14:val="standardContextual"/>
        </w:rPr>
        <w:t>Terrorism</w:t>
      </w:r>
    </w:p>
    <w:p w14:paraId="614E4AC4" w14:textId="1029C7DB" w:rsidR="002B76C4" w:rsidRPr="00434ADC" w:rsidRDefault="002B76C4" w:rsidP="002B76C4">
      <w:pPr>
        <w:spacing w:after="120" w:line="240" w:lineRule="exact"/>
        <w:ind w:left="567"/>
        <w:rPr>
          <w:rFonts w:ascii="Tahoma" w:hAnsi="Tahoma" w:cs="Tahoma"/>
          <w:sz w:val="20"/>
          <w:szCs w:val="20"/>
          <w:lang w:val="en-US"/>
        </w:rPr>
      </w:pPr>
      <w:r w:rsidRPr="0042023D">
        <w:rPr>
          <w:rFonts w:ascii="Tahoma" w:hAnsi="Tahoma" w:cs="Tahoma"/>
          <w:sz w:val="20"/>
          <w:szCs w:val="20"/>
          <w:lang w:val="en-US"/>
        </w:rPr>
        <w:t>The term “</w:t>
      </w:r>
      <w:r w:rsidR="00A71DF2" w:rsidRPr="0042023D">
        <w:rPr>
          <w:rFonts w:ascii="Tahoma" w:hAnsi="Tahoma" w:cs="Tahoma"/>
          <w:b/>
          <w:bCs/>
          <w:sz w:val="20"/>
          <w:szCs w:val="20"/>
          <w:lang w:val="en-US"/>
        </w:rPr>
        <w:t>t</w:t>
      </w:r>
      <w:r w:rsidRPr="0042023D">
        <w:rPr>
          <w:rFonts w:ascii="Tahoma" w:hAnsi="Tahoma" w:cs="Tahoma"/>
          <w:b/>
          <w:bCs/>
          <w:sz w:val="20"/>
          <w:szCs w:val="20"/>
          <w:lang w:val="en-US"/>
        </w:rPr>
        <w:t>errorism</w:t>
      </w:r>
      <w:r w:rsidRPr="0042023D">
        <w:rPr>
          <w:rFonts w:ascii="Tahoma" w:hAnsi="Tahoma" w:cs="Tahoma"/>
          <w:sz w:val="20"/>
          <w:szCs w:val="20"/>
          <w:lang w:val="en-US"/>
        </w:rPr>
        <w:t>” means the use of force or violence and/or the threat thereof, by any person or groups of persons, whether acting alone or on behalf of or in connection with any organizations or governments, committed for political, religious, ideological or similar purposes including the intention to influence any government and/or to put the public, or any section of the public, in fear.</w:t>
      </w:r>
      <w:r w:rsidR="00636D33">
        <w:rPr>
          <w:rFonts w:ascii="Tahoma" w:hAnsi="Tahoma" w:cs="Tahoma"/>
          <w:sz w:val="20"/>
          <w:szCs w:val="20"/>
          <w:lang w:val="en-US"/>
        </w:rPr>
        <w:t xml:space="preserve"> </w:t>
      </w:r>
    </w:p>
    <w:p w14:paraId="1806AEAF" w14:textId="77777777" w:rsidR="002B76C4" w:rsidRPr="00AE474C" w:rsidRDefault="002B76C4" w:rsidP="002B76C4">
      <w:pPr>
        <w:autoSpaceDE w:val="0"/>
        <w:autoSpaceDN w:val="0"/>
        <w:spacing w:after="120" w:line="276" w:lineRule="auto"/>
        <w:jc w:val="both"/>
        <w:rPr>
          <w:rFonts w:ascii="Tahoma" w:hAnsi="Tahoma" w:cs="Tahoma"/>
          <w:sz w:val="8"/>
          <w:szCs w:val="8"/>
          <w:lang w:val="en-US"/>
        </w:rPr>
      </w:pPr>
    </w:p>
    <w:p w14:paraId="4CEBAF64" w14:textId="77777777" w:rsidR="00A77F03" w:rsidRPr="00434ADC" w:rsidRDefault="00474F57" w:rsidP="00641079">
      <w:pPr>
        <w:pStyle w:val="ListParagraph"/>
        <w:numPr>
          <w:ilvl w:val="0"/>
          <w:numId w:val="9"/>
        </w:numPr>
        <w:autoSpaceDE w:val="0"/>
        <w:autoSpaceDN w:val="0"/>
        <w:spacing w:after="120" w:line="276" w:lineRule="auto"/>
        <w:contextualSpacing w:val="0"/>
        <w:jc w:val="both"/>
        <w:rPr>
          <w:rFonts w:ascii="Tahoma" w:hAnsi="Tahoma" w:cs="Tahoma"/>
          <w:b/>
          <w:bCs/>
          <w:sz w:val="20"/>
          <w:szCs w:val="20"/>
        </w:rPr>
      </w:pPr>
      <w:r w:rsidRPr="00434ADC">
        <w:rPr>
          <w:rFonts w:ascii="Tahoma" w:hAnsi="Tahoma" w:cs="Tahoma"/>
          <w:b/>
          <w:bCs/>
          <w:sz w:val="20"/>
          <w:szCs w:val="20"/>
        </w:rPr>
        <w:t>War</w:t>
      </w:r>
    </w:p>
    <w:p w14:paraId="0CBBDE73" w14:textId="200502BE" w:rsidR="00474F57" w:rsidRPr="00434ADC" w:rsidRDefault="00A77F03" w:rsidP="00A77F03">
      <w:pPr>
        <w:pStyle w:val="ListParagraph"/>
        <w:autoSpaceDE w:val="0"/>
        <w:autoSpaceDN w:val="0"/>
        <w:spacing w:after="120" w:line="276" w:lineRule="auto"/>
        <w:ind w:left="567"/>
        <w:contextualSpacing w:val="0"/>
        <w:jc w:val="both"/>
        <w:rPr>
          <w:rFonts w:ascii="Tahoma" w:hAnsi="Tahoma" w:cs="Tahoma"/>
          <w:sz w:val="20"/>
          <w:szCs w:val="20"/>
          <w:lang w:val="en-US"/>
        </w:rPr>
      </w:pPr>
      <w:r w:rsidRPr="00434ADC">
        <w:rPr>
          <w:rFonts w:ascii="Tahoma" w:hAnsi="Tahoma" w:cs="Tahoma"/>
          <w:sz w:val="20"/>
          <w:szCs w:val="20"/>
          <w:lang w:val="en-US"/>
        </w:rPr>
        <w:t>The term</w:t>
      </w:r>
      <w:r w:rsidR="00474F57" w:rsidRPr="00434ADC">
        <w:rPr>
          <w:rFonts w:ascii="Tahoma" w:hAnsi="Tahoma" w:cs="Tahoma"/>
          <w:b/>
          <w:bCs/>
          <w:spacing w:val="-5"/>
          <w:sz w:val="20"/>
          <w:szCs w:val="20"/>
          <w:lang w:val="en-US"/>
        </w:rPr>
        <w:t xml:space="preserve"> </w:t>
      </w:r>
      <w:r w:rsidR="0066227C">
        <w:rPr>
          <w:rFonts w:ascii="Tahoma" w:hAnsi="Tahoma" w:cs="Tahoma"/>
          <w:b/>
          <w:bCs/>
          <w:spacing w:val="-5"/>
          <w:sz w:val="20"/>
          <w:szCs w:val="20"/>
          <w:lang w:val="en-US"/>
        </w:rPr>
        <w:t xml:space="preserve">“war” </w:t>
      </w:r>
      <w:r w:rsidR="00474F57" w:rsidRPr="00434ADC">
        <w:rPr>
          <w:rFonts w:ascii="Tahoma" w:hAnsi="Tahoma" w:cs="Tahoma"/>
          <w:spacing w:val="-2"/>
          <w:sz w:val="20"/>
          <w:szCs w:val="20"/>
          <w:lang w:val="en-US"/>
        </w:rPr>
        <w:t xml:space="preserve">means armed conflict involving </w:t>
      </w:r>
      <w:r w:rsidR="00474F57" w:rsidRPr="00434ADC">
        <w:rPr>
          <w:rFonts w:ascii="Tahoma" w:hAnsi="Tahoma" w:cs="Tahoma"/>
          <w:sz w:val="20"/>
          <w:szCs w:val="20"/>
          <w:lang w:val="en-US"/>
        </w:rPr>
        <w:t>physical</w:t>
      </w:r>
      <w:r w:rsidR="00474F57" w:rsidRPr="00434ADC">
        <w:rPr>
          <w:rFonts w:ascii="Tahoma" w:hAnsi="Tahoma" w:cs="Tahoma"/>
          <w:spacing w:val="-9"/>
          <w:sz w:val="20"/>
          <w:szCs w:val="20"/>
          <w:lang w:val="en-US"/>
        </w:rPr>
        <w:t xml:space="preserve"> </w:t>
      </w:r>
      <w:r w:rsidR="00474F57" w:rsidRPr="00434ADC">
        <w:rPr>
          <w:rFonts w:ascii="Tahoma" w:hAnsi="Tahoma" w:cs="Tahoma"/>
          <w:sz w:val="20"/>
          <w:szCs w:val="20"/>
          <w:lang w:val="en-US"/>
        </w:rPr>
        <w:t>force:</w:t>
      </w:r>
    </w:p>
    <w:p w14:paraId="1E518E23" w14:textId="77777777" w:rsidR="00474F57" w:rsidRPr="00434ADC" w:rsidRDefault="00474F57" w:rsidP="00641079">
      <w:pPr>
        <w:pStyle w:val="ListParagraph"/>
        <w:numPr>
          <w:ilvl w:val="1"/>
          <w:numId w:val="9"/>
        </w:numPr>
        <w:autoSpaceDE w:val="0"/>
        <w:autoSpaceDN w:val="0"/>
        <w:spacing w:after="120" w:line="276" w:lineRule="auto"/>
        <w:contextualSpacing w:val="0"/>
        <w:jc w:val="both"/>
        <w:rPr>
          <w:rFonts w:ascii="Tahoma" w:hAnsi="Tahoma" w:cs="Tahoma"/>
          <w:sz w:val="20"/>
          <w:szCs w:val="20"/>
          <w:lang w:val="en-US"/>
        </w:rPr>
      </w:pPr>
      <w:r w:rsidRPr="00434ADC">
        <w:rPr>
          <w:rFonts w:ascii="Tahoma" w:hAnsi="Tahoma" w:cs="Tahoma"/>
          <w:sz w:val="20"/>
          <w:szCs w:val="20"/>
          <w:lang w:val="en-US"/>
        </w:rPr>
        <w:t xml:space="preserve">by a </w:t>
      </w:r>
      <w:r w:rsidRPr="00434ADC">
        <w:rPr>
          <w:rFonts w:ascii="Tahoma" w:hAnsi="Tahoma" w:cs="Tahoma"/>
          <w:b/>
          <w:bCs/>
          <w:sz w:val="20"/>
          <w:szCs w:val="20"/>
          <w:lang w:val="en-US"/>
        </w:rPr>
        <w:t xml:space="preserve">state </w:t>
      </w:r>
      <w:r w:rsidRPr="00434ADC">
        <w:rPr>
          <w:rFonts w:ascii="Tahoma" w:hAnsi="Tahoma" w:cs="Tahoma"/>
          <w:sz w:val="20"/>
          <w:szCs w:val="20"/>
          <w:lang w:val="en-US"/>
        </w:rPr>
        <w:t xml:space="preserve">against another </w:t>
      </w:r>
      <w:r w:rsidRPr="00434ADC">
        <w:rPr>
          <w:rFonts w:ascii="Tahoma" w:hAnsi="Tahoma" w:cs="Tahoma"/>
          <w:b/>
          <w:bCs/>
          <w:sz w:val="20"/>
          <w:szCs w:val="20"/>
          <w:lang w:val="en-US"/>
        </w:rPr>
        <w:t>state</w:t>
      </w:r>
      <w:r w:rsidRPr="00434ADC">
        <w:rPr>
          <w:rFonts w:ascii="Tahoma" w:hAnsi="Tahoma" w:cs="Tahoma"/>
          <w:sz w:val="20"/>
          <w:szCs w:val="20"/>
          <w:lang w:val="en-US"/>
        </w:rPr>
        <w:t>, or</w:t>
      </w:r>
    </w:p>
    <w:p w14:paraId="39C69C92" w14:textId="77777777" w:rsidR="00474F57" w:rsidRPr="00434ADC" w:rsidRDefault="00474F57" w:rsidP="00641079">
      <w:pPr>
        <w:pStyle w:val="ListParagraph"/>
        <w:numPr>
          <w:ilvl w:val="1"/>
          <w:numId w:val="9"/>
        </w:numPr>
        <w:autoSpaceDE w:val="0"/>
        <w:autoSpaceDN w:val="0"/>
        <w:spacing w:after="120" w:line="276" w:lineRule="auto"/>
        <w:contextualSpacing w:val="0"/>
        <w:jc w:val="both"/>
        <w:rPr>
          <w:rFonts w:ascii="Tahoma" w:hAnsi="Tahoma" w:cs="Tahoma"/>
          <w:sz w:val="20"/>
          <w:szCs w:val="20"/>
          <w:lang w:val="en-US"/>
        </w:rPr>
      </w:pPr>
      <w:r w:rsidRPr="00434ADC">
        <w:rPr>
          <w:rFonts w:ascii="Tahoma" w:hAnsi="Tahoma" w:cs="Tahoma"/>
          <w:sz w:val="20"/>
          <w:szCs w:val="20"/>
          <w:lang w:val="en-US"/>
        </w:rPr>
        <w:t>as part of a civil war, rebellion, revolution, insurrection, military action or usurpation of power,</w:t>
      </w:r>
      <w:r w:rsidRPr="00434ADC">
        <w:rPr>
          <w:rFonts w:ascii="Tahoma" w:hAnsi="Tahoma" w:cs="Tahoma"/>
          <w:b/>
          <w:bCs/>
          <w:sz w:val="20"/>
          <w:szCs w:val="20"/>
          <w:lang w:val="en-US"/>
        </w:rPr>
        <w:t xml:space="preserve"> </w:t>
      </w:r>
    </w:p>
    <w:p w14:paraId="13716E4D" w14:textId="77777777" w:rsidR="00474F57" w:rsidRPr="00434ADC" w:rsidRDefault="00474F57" w:rsidP="00474F57">
      <w:pPr>
        <w:spacing w:after="120" w:line="276" w:lineRule="auto"/>
        <w:ind w:left="567"/>
        <w:rPr>
          <w:rFonts w:ascii="Tahoma" w:hAnsi="Tahoma" w:cs="Tahoma"/>
          <w:sz w:val="20"/>
          <w:szCs w:val="20"/>
        </w:rPr>
      </w:pPr>
      <w:r w:rsidRPr="00434ADC">
        <w:rPr>
          <w:rFonts w:ascii="Tahoma" w:hAnsi="Tahoma" w:cs="Tahoma"/>
          <w:sz w:val="20"/>
          <w:szCs w:val="20"/>
        </w:rPr>
        <w:t>whether war be declared or not.</w:t>
      </w:r>
    </w:p>
    <w:p w14:paraId="1DEC8AB9" w14:textId="77777777" w:rsidR="0048412B" w:rsidRPr="00434ADC" w:rsidRDefault="0048412B" w:rsidP="000B7FE2">
      <w:pPr>
        <w:contextualSpacing/>
        <w:rPr>
          <w:rFonts w:ascii="Tahoma" w:hAnsi="Tahoma" w:cs="Tahoma"/>
          <w:b/>
          <w:bCs/>
          <w:strike/>
          <w:sz w:val="20"/>
          <w:szCs w:val="20"/>
          <w:highlight w:val="green"/>
        </w:rPr>
      </w:pPr>
    </w:p>
    <w:p w14:paraId="2E002F59" w14:textId="13BB4EB2" w:rsidR="000B7FE2" w:rsidRPr="00434ADC" w:rsidRDefault="000B7FE2" w:rsidP="000B7FE2">
      <w:pPr>
        <w:contextualSpacing/>
        <w:rPr>
          <w:rFonts w:ascii="Tahoma" w:hAnsi="Tahoma" w:cs="Tahoma"/>
          <w:sz w:val="20"/>
          <w:szCs w:val="20"/>
        </w:rPr>
      </w:pPr>
      <w:r w:rsidRPr="00434ADC">
        <w:rPr>
          <w:rFonts w:ascii="Tahoma" w:hAnsi="Tahoma" w:cs="Tahoma"/>
          <w:sz w:val="20"/>
          <w:szCs w:val="20"/>
        </w:rPr>
        <w:t>All other terms</w:t>
      </w:r>
      <w:r w:rsidR="0001309F" w:rsidRPr="00434ADC">
        <w:rPr>
          <w:rFonts w:ascii="Tahoma" w:hAnsi="Tahoma" w:cs="Tahoma"/>
          <w:sz w:val="20"/>
          <w:szCs w:val="20"/>
        </w:rPr>
        <w:t>,</w:t>
      </w:r>
      <w:r w:rsidRPr="00434ADC">
        <w:rPr>
          <w:rFonts w:ascii="Tahoma" w:hAnsi="Tahoma" w:cs="Tahoma"/>
          <w:sz w:val="20"/>
          <w:szCs w:val="20"/>
        </w:rPr>
        <w:t xml:space="preserve"> conditions</w:t>
      </w:r>
      <w:r w:rsidR="0001309F" w:rsidRPr="00434ADC">
        <w:rPr>
          <w:rFonts w:ascii="Tahoma" w:hAnsi="Tahoma" w:cs="Tahoma"/>
          <w:sz w:val="20"/>
          <w:szCs w:val="20"/>
        </w:rPr>
        <w:t xml:space="preserve"> and exclusions</w:t>
      </w:r>
      <w:r w:rsidRPr="00434ADC">
        <w:rPr>
          <w:rFonts w:ascii="Tahoma" w:hAnsi="Tahoma" w:cs="Tahoma"/>
          <w:sz w:val="20"/>
          <w:szCs w:val="20"/>
        </w:rPr>
        <w:t xml:space="preserve"> remain unchanged. </w:t>
      </w:r>
    </w:p>
    <w:p w14:paraId="484AED78" w14:textId="77777777" w:rsidR="003F4872" w:rsidRPr="00434ADC" w:rsidRDefault="003F4872" w:rsidP="000B7FE2">
      <w:pPr>
        <w:contextualSpacing/>
        <w:rPr>
          <w:rFonts w:ascii="Tahoma" w:hAnsi="Tahoma" w:cs="Tahoma"/>
          <w:sz w:val="20"/>
          <w:szCs w:val="20"/>
        </w:rPr>
      </w:pPr>
    </w:p>
    <w:p w14:paraId="6D82C39A" w14:textId="77777777" w:rsidR="003F4872" w:rsidRPr="00434ADC" w:rsidRDefault="003F4872" w:rsidP="000B7FE2">
      <w:pPr>
        <w:contextualSpacing/>
        <w:rPr>
          <w:rFonts w:ascii="Tahoma" w:hAnsi="Tahoma" w:cs="Tahoma"/>
          <w:sz w:val="20"/>
          <w:szCs w:val="20"/>
        </w:rPr>
      </w:pPr>
    </w:p>
    <w:p w14:paraId="508393B2" w14:textId="77777777" w:rsidR="003F4872" w:rsidRPr="00434ADC" w:rsidRDefault="003F4872" w:rsidP="000B7FE2">
      <w:pPr>
        <w:contextualSpacing/>
        <w:rPr>
          <w:rFonts w:ascii="Tahoma" w:hAnsi="Tahoma" w:cs="Tahoma"/>
          <w:sz w:val="20"/>
          <w:szCs w:val="20"/>
        </w:rPr>
      </w:pPr>
    </w:p>
    <w:p w14:paraId="1B2B7291" w14:textId="77777777" w:rsidR="00160984" w:rsidRPr="00434ADC" w:rsidRDefault="00160984" w:rsidP="000B7FE2">
      <w:pPr>
        <w:contextualSpacing/>
        <w:rPr>
          <w:rFonts w:ascii="Tahoma" w:hAnsi="Tahoma" w:cs="Tahoma"/>
          <w:sz w:val="20"/>
          <w:szCs w:val="20"/>
        </w:rPr>
      </w:pPr>
    </w:p>
    <w:p w14:paraId="254875ED" w14:textId="0EA78FA6" w:rsidR="00CD0EED" w:rsidRPr="00434ADC" w:rsidRDefault="00CD0EED" w:rsidP="003C64D0">
      <w:pPr>
        <w:pStyle w:val="Subhead9ptnumbered"/>
        <w:ind w:left="1440"/>
        <w:rPr>
          <w:rFonts w:cs="Tahoma"/>
          <w:color w:val="auto"/>
          <w:sz w:val="20"/>
          <w:szCs w:val="20"/>
        </w:rPr>
      </w:pPr>
      <w:bookmarkStart w:id="1" w:name="_Hlk138769314"/>
      <w:r w:rsidRPr="00434ADC">
        <w:rPr>
          <w:rFonts w:cs="Tahoma"/>
          <w:b w:val="0"/>
          <w:bCs/>
          <w:color w:val="auto"/>
          <w:sz w:val="20"/>
          <w:szCs w:val="20"/>
        </w:rPr>
        <w:tab/>
      </w:r>
    </w:p>
    <w:bookmarkEnd w:id="1"/>
    <w:p w14:paraId="3F6415CA" w14:textId="77777777" w:rsidR="0076404E" w:rsidRPr="00434ADC" w:rsidRDefault="0076404E" w:rsidP="0076404E">
      <w:pPr>
        <w:rPr>
          <w:rFonts w:ascii="Tahoma" w:hAnsi="Tahoma" w:cs="Tahoma"/>
          <w:sz w:val="20"/>
          <w:szCs w:val="20"/>
        </w:rPr>
      </w:pPr>
    </w:p>
    <w:p w14:paraId="36AEA220" w14:textId="77777777" w:rsidR="001C0B0E" w:rsidRPr="00434ADC" w:rsidRDefault="001C0B0E" w:rsidP="0076404E">
      <w:pPr>
        <w:rPr>
          <w:rFonts w:ascii="Tahoma" w:hAnsi="Tahoma" w:cs="Tahoma"/>
          <w:sz w:val="20"/>
          <w:szCs w:val="20"/>
        </w:rPr>
      </w:pPr>
    </w:p>
    <w:p w14:paraId="48EAF358" w14:textId="77777777" w:rsidR="001C0B0E" w:rsidRPr="00434ADC" w:rsidRDefault="001C0B0E" w:rsidP="0076404E">
      <w:pPr>
        <w:rPr>
          <w:rFonts w:ascii="Tahoma" w:hAnsi="Tahoma" w:cs="Tahoma"/>
          <w:sz w:val="20"/>
          <w:szCs w:val="20"/>
        </w:rPr>
      </w:pPr>
    </w:p>
    <w:p w14:paraId="0084DA2D" w14:textId="77777777" w:rsidR="0076404E" w:rsidRDefault="0076404E"/>
    <w:sectPr w:rsidR="0076404E">
      <w:footerReference w:type="default" r:id="rId1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BD7B" w14:textId="77777777" w:rsidR="00550920" w:rsidRDefault="00550920" w:rsidP="0042023D">
      <w:pPr>
        <w:spacing w:after="0" w:line="240" w:lineRule="auto"/>
      </w:pPr>
      <w:r>
        <w:separator/>
      </w:r>
    </w:p>
  </w:endnote>
  <w:endnote w:type="continuationSeparator" w:id="0">
    <w:p w14:paraId="72A3BDF4" w14:textId="77777777" w:rsidR="00550920" w:rsidRDefault="00550920" w:rsidP="00420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156DCB" w14:textId="4DA168C3" w:rsidR="0042023D" w:rsidRPr="0042023D" w:rsidRDefault="0042023D">
    <w:pPr>
      <w:pStyle w:val="Footer"/>
      <w:rPr>
        <w:lang w:val="fr-FR"/>
      </w:rPr>
    </w:pPr>
    <w:proofErr w:type="spellStart"/>
    <w:r w:rsidRPr="0042023D">
      <w:rPr>
        <w:lang w:val="fr-FR"/>
      </w:rPr>
      <w:t>Markel</w:t>
    </w:r>
    <w:proofErr w:type="spellEnd"/>
    <w:r w:rsidRPr="0042023D">
      <w:rPr>
        <w:lang w:val="fr-FR"/>
      </w:rPr>
      <w:t xml:space="preserve"> </w:t>
    </w:r>
    <w:r w:rsidR="009119BA">
      <w:rPr>
        <w:lang w:val="fr-FR"/>
      </w:rPr>
      <w:t>Media Production</w:t>
    </w:r>
    <w:r w:rsidRPr="0042023D">
      <w:rPr>
        <w:lang w:val="fr-FR"/>
      </w:rPr>
      <w:t xml:space="preserve"> </w:t>
    </w:r>
    <w:proofErr w:type="spellStart"/>
    <w:r w:rsidRPr="0042023D">
      <w:rPr>
        <w:lang w:val="fr-FR"/>
      </w:rPr>
      <w:t>Malicious</w:t>
    </w:r>
    <w:proofErr w:type="spellEnd"/>
    <w:r w:rsidRPr="0042023D">
      <w:rPr>
        <w:lang w:val="fr-FR"/>
      </w:rPr>
      <w:t xml:space="preserve"> &amp; Non </w:t>
    </w:r>
    <w:proofErr w:type="spellStart"/>
    <w:r w:rsidRPr="0042023D">
      <w:rPr>
        <w:lang w:val="fr-FR"/>
      </w:rPr>
      <w:t>Mal</w:t>
    </w:r>
    <w:r>
      <w:rPr>
        <w:lang w:val="fr-FR"/>
      </w:rPr>
      <w:t>icious</w:t>
    </w:r>
    <w:proofErr w:type="spellEnd"/>
    <w:r>
      <w:rPr>
        <w:lang w:val="fr-FR"/>
      </w:rPr>
      <w:t xml:space="preserve"> Cyber </w:t>
    </w:r>
    <w:proofErr w:type="spellStart"/>
    <w:r>
      <w:rPr>
        <w:lang w:val="fr-FR"/>
      </w:rPr>
      <w:t>Endorsement</w:t>
    </w:r>
    <w:proofErr w:type="spellEnd"/>
    <w:r w:rsidR="002220CE">
      <w:rPr>
        <w:lang w:val="fr-FR"/>
      </w:rPr>
      <w:t xml:space="preserve"> v1 1</w:t>
    </w:r>
    <w:r w:rsidR="008413F9">
      <w:rPr>
        <w:lang w:val="fr-FR"/>
      </w:rPr>
      <w:t>1</w:t>
    </w:r>
    <w:r w:rsidR="002220CE">
      <w:rPr>
        <w:lang w:val="fr-FR"/>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EA71D" w14:textId="77777777" w:rsidR="00550920" w:rsidRDefault="00550920" w:rsidP="0042023D">
      <w:pPr>
        <w:spacing w:after="0" w:line="240" w:lineRule="auto"/>
      </w:pPr>
      <w:r>
        <w:separator/>
      </w:r>
    </w:p>
  </w:footnote>
  <w:footnote w:type="continuationSeparator" w:id="0">
    <w:p w14:paraId="47D733FA" w14:textId="77777777" w:rsidR="00550920" w:rsidRDefault="00550920" w:rsidP="004202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25CFF"/>
    <w:multiLevelType w:val="multilevel"/>
    <w:tmpl w:val="BBFE880E"/>
    <w:lvl w:ilvl="0">
      <w:start w:val="1"/>
      <w:numFmt w:val="decimal"/>
      <w:lvlText w:val="%1."/>
      <w:lvlJc w:val="left"/>
      <w:pPr>
        <w:ind w:left="567" w:hanging="567"/>
      </w:pPr>
      <w:rPr>
        <w:rFonts w:cs="Times New Roman"/>
      </w:rPr>
    </w:lvl>
    <w:lvl w:ilvl="1">
      <w:start w:val="1"/>
      <w:numFmt w:val="lowerLetter"/>
      <w:lvlText w:val="(%2)"/>
      <w:lvlJc w:val="left"/>
      <w:pPr>
        <w:ind w:left="1134" w:hanging="567"/>
      </w:pPr>
      <w:rPr>
        <w:rFonts w:ascii="Tahoma" w:eastAsiaTheme="minorHAnsi" w:hAnsi="Tahoma" w:cs="Tahoma"/>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 w15:restartNumberingAfterBreak="0">
    <w:nsid w:val="0CDF77D0"/>
    <w:multiLevelType w:val="hybridMultilevel"/>
    <w:tmpl w:val="8A4C29BE"/>
    <w:lvl w:ilvl="0" w:tplc="42F88180">
      <w:start w:val="1"/>
      <w:numFmt w:val="lowerLetter"/>
      <w:lvlText w:val="(%1)"/>
      <w:lvlJc w:val="left"/>
      <w:pPr>
        <w:ind w:left="1062" w:hanging="495"/>
      </w:pPr>
      <w:rPr>
        <w:rFonts w:hint="default"/>
      </w:rPr>
    </w:lvl>
    <w:lvl w:ilvl="1" w:tplc="08090019">
      <w:start w:val="1"/>
      <w:numFmt w:val="lowerLetter"/>
      <w:lvlText w:val="%2."/>
      <w:lvlJc w:val="left"/>
      <w:pPr>
        <w:ind w:left="1647" w:hanging="360"/>
      </w:pPr>
    </w:lvl>
    <w:lvl w:ilvl="2" w:tplc="1A2A3766">
      <w:start w:val="1"/>
      <w:numFmt w:val="lowerRoman"/>
      <w:lvlText w:val="(%3)"/>
      <w:lvlJc w:val="left"/>
      <w:pPr>
        <w:ind w:left="2367" w:hanging="180"/>
      </w:pPr>
      <w:rPr>
        <w:rFonts w:hint="default"/>
      </w:r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E47798C"/>
    <w:multiLevelType w:val="multilevel"/>
    <w:tmpl w:val="892837B8"/>
    <w:lvl w:ilvl="0">
      <w:start w:val="1"/>
      <w:numFmt w:val="decimal"/>
      <w:lvlText w:val="%1."/>
      <w:lvlJc w:val="left"/>
      <w:pPr>
        <w:ind w:left="567" w:hanging="567"/>
      </w:pPr>
      <w:rPr>
        <w:rFonts w:ascii="Arial" w:eastAsia="Arial" w:hAnsi="Arial" w:cs="Arial" w:hint="default"/>
        <w:b w:val="0"/>
        <w:bCs w:val="0"/>
        <w:i w:val="0"/>
        <w:iCs w:val="0"/>
        <w:spacing w:val="-1"/>
        <w:w w:val="99"/>
        <w:sz w:val="20"/>
        <w:szCs w:val="20"/>
        <w:lang w:val="en-US" w:eastAsia="en-US" w:bidi="ar-SA"/>
      </w:rPr>
    </w:lvl>
    <w:lvl w:ilvl="1">
      <w:start w:val="1"/>
      <w:numFmt w:val="decimal"/>
      <w:lvlText w:val="%1.%2."/>
      <w:lvlJc w:val="left"/>
      <w:pPr>
        <w:ind w:left="1134" w:hanging="567"/>
      </w:pPr>
      <w:rPr>
        <w:rFonts w:ascii="Arial" w:eastAsia="Arial" w:hAnsi="Arial" w:cs="Arial" w:hint="default"/>
        <w:b w:val="0"/>
        <w:bCs w:val="0"/>
        <w:i w:val="0"/>
        <w:iCs w:val="0"/>
        <w:spacing w:val="-1"/>
        <w:w w:val="99"/>
        <w:sz w:val="20"/>
        <w:szCs w:val="20"/>
        <w:lang w:val="en-US" w:eastAsia="en-US" w:bidi="ar-SA"/>
      </w:rPr>
    </w:lvl>
    <w:lvl w:ilvl="2">
      <w:start w:val="1"/>
      <w:numFmt w:val="decimal"/>
      <w:lvlText w:val="%1.%2.%3."/>
      <w:lvlJc w:val="left"/>
      <w:pPr>
        <w:ind w:left="1985" w:hanging="851"/>
      </w:pPr>
      <w:rPr>
        <w:rFonts w:ascii="Arial" w:eastAsia="Arial" w:hAnsi="Arial" w:cs="Arial" w:hint="default"/>
        <w:b w:val="0"/>
        <w:bCs w:val="0"/>
        <w:i w:val="0"/>
        <w:iCs w:val="0"/>
        <w:spacing w:val="-1"/>
        <w:w w:val="99"/>
        <w:sz w:val="20"/>
        <w:szCs w:val="20"/>
        <w:lang w:val="en-US" w:eastAsia="en-US" w:bidi="ar-SA"/>
      </w:rPr>
    </w:lvl>
    <w:lvl w:ilvl="3">
      <w:numFmt w:val="bullet"/>
      <w:lvlText w:val="•"/>
      <w:lvlJc w:val="left"/>
      <w:pPr>
        <w:ind w:left="2100" w:hanging="852"/>
      </w:pPr>
      <w:rPr>
        <w:lang w:val="en-US" w:eastAsia="en-US" w:bidi="ar-SA"/>
      </w:rPr>
    </w:lvl>
    <w:lvl w:ilvl="4">
      <w:numFmt w:val="bullet"/>
      <w:lvlText w:val="•"/>
      <w:lvlJc w:val="left"/>
      <w:pPr>
        <w:ind w:left="3129" w:hanging="852"/>
      </w:pPr>
      <w:rPr>
        <w:lang w:val="en-US" w:eastAsia="en-US" w:bidi="ar-SA"/>
      </w:rPr>
    </w:lvl>
    <w:lvl w:ilvl="5">
      <w:numFmt w:val="bullet"/>
      <w:lvlText w:val="•"/>
      <w:lvlJc w:val="left"/>
      <w:pPr>
        <w:ind w:left="4158" w:hanging="852"/>
      </w:pPr>
      <w:rPr>
        <w:lang w:val="en-US" w:eastAsia="en-US" w:bidi="ar-SA"/>
      </w:rPr>
    </w:lvl>
    <w:lvl w:ilvl="6">
      <w:numFmt w:val="bullet"/>
      <w:lvlText w:val="•"/>
      <w:lvlJc w:val="left"/>
      <w:pPr>
        <w:ind w:left="5188" w:hanging="852"/>
      </w:pPr>
      <w:rPr>
        <w:lang w:val="en-US" w:eastAsia="en-US" w:bidi="ar-SA"/>
      </w:rPr>
    </w:lvl>
    <w:lvl w:ilvl="7">
      <w:numFmt w:val="bullet"/>
      <w:lvlText w:val="•"/>
      <w:lvlJc w:val="left"/>
      <w:pPr>
        <w:ind w:left="6217" w:hanging="852"/>
      </w:pPr>
      <w:rPr>
        <w:lang w:val="en-US" w:eastAsia="en-US" w:bidi="ar-SA"/>
      </w:rPr>
    </w:lvl>
    <w:lvl w:ilvl="8">
      <w:numFmt w:val="bullet"/>
      <w:lvlText w:val="•"/>
      <w:lvlJc w:val="left"/>
      <w:pPr>
        <w:ind w:left="7247" w:hanging="852"/>
      </w:pPr>
      <w:rPr>
        <w:lang w:val="en-US" w:eastAsia="en-US" w:bidi="ar-SA"/>
      </w:rPr>
    </w:lvl>
  </w:abstractNum>
  <w:abstractNum w:abstractNumId="3" w15:restartNumberingAfterBreak="0">
    <w:nsid w:val="11D66472"/>
    <w:multiLevelType w:val="hybridMultilevel"/>
    <w:tmpl w:val="F606E9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2B72BA5"/>
    <w:multiLevelType w:val="hybridMultilevel"/>
    <w:tmpl w:val="84541518"/>
    <w:lvl w:ilvl="0" w:tplc="0F0CA610">
      <w:start w:val="1"/>
      <w:numFmt w:val="decimal"/>
      <w:lvlText w:val="%1."/>
      <w:lvlJc w:val="left"/>
      <w:pPr>
        <w:tabs>
          <w:tab w:val="num" w:pos="567"/>
        </w:tabs>
        <w:ind w:left="567" w:hanging="567"/>
      </w:pPr>
      <w:rPr>
        <w:rFonts w:ascii="Tahoma" w:hAnsi="Tahoma" w:cs="Tahoma" w:hint="default"/>
        <w:b w:val="0"/>
        <w:bCs w:val="0"/>
        <w:color w:val="auto"/>
        <w:sz w:val="18"/>
        <w:szCs w:val="18"/>
      </w:rPr>
    </w:lvl>
    <w:lvl w:ilvl="1" w:tplc="AE1619E4">
      <w:start w:val="1"/>
      <w:numFmt w:val="lowerLetter"/>
      <w:lvlText w:val="%2."/>
      <w:lvlJc w:val="left"/>
      <w:pPr>
        <w:ind w:left="1440" w:hanging="360"/>
      </w:pPr>
      <w:rPr>
        <w:rFonts w:ascii="Tahoma" w:eastAsiaTheme="minorHAnsi" w:hAnsi="Tahoma" w:cs="Tahom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C0DDA"/>
    <w:multiLevelType w:val="hybridMultilevel"/>
    <w:tmpl w:val="56C433EA"/>
    <w:lvl w:ilvl="0" w:tplc="00A65526">
      <w:start w:val="1"/>
      <w:numFmt w:val="decimal"/>
      <w:lvlText w:val="%1."/>
      <w:lvlJc w:val="left"/>
      <w:pPr>
        <w:ind w:left="720" w:hanging="360"/>
      </w:pPr>
      <w:rPr>
        <w:rFonts w:ascii="Tahoma" w:hAnsi="Tahoma" w:cs="Tahoma" w:hint="default"/>
        <w:b w:val="0"/>
        <w:bCs/>
        <w:color w:val="auto"/>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5E51581"/>
    <w:multiLevelType w:val="hybridMultilevel"/>
    <w:tmpl w:val="2A904BA4"/>
    <w:lvl w:ilvl="0" w:tplc="FEE2E6D4">
      <w:start w:val="1"/>
      <w:numFmt w:val="decimal"/>
      <w:lvlText w:val="%1."/>
      <w:lvlJc w:val="left"/>
      <w:pPr>
        <w:tabs>
          <w:tab w:val="num" w:pos="567"/>
        </w:tabs>
        <w:ind w:left="567" w:hanging="567"/>
      </w:pPr>
      <w:rPr>
        <w:rFonts w:ascii="Tahoma" w:hAnsi="Tahoma" w:cs="Tahoma" w:hint="default"/>
        <w:color w:val="B71234"/>
        <w:sz w:val="18"/>
        <w:szCs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B332827"/>
    <w:multiLevelType w:val="hybridMultilevel"/>
    <w:tmpl w:val="534C0762"/>
    <w:lvl w:ilvl="0" w:tplc="08090019">
      <w:start w:val="1"/>
      <w:numFmt w:val="lowerLetter"/>
      <w:lvlText w:val="%1."/>
      <w:lvlJc w:val="left"/>
      <w:pPr>
        <w:ind w:left="720" w:hanging="360"/>
      </w:pPr>
      <w:rPr>
        <w:rFonts w:hint="default"/>
        <w:b w:val="0"/>
      </w:rPr>
    </w:lvl>
    <w:lvl w:ilvl="1" w:tplc="85266836">
      <w:start w:val="1"/>
      <w:numFmt w:val="lowerRoman"/>
      <w:lvlText w:val="%2."/>
      <w:lvlJc w:val="right"/>
      <w:pPr>
        <w:ind w:left="1440" w:hanging="360"/>
      </w:pPr>
      <w:rPr>
        <w:b w:val="0"/>
        <w:bCs/>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6A41D23"/>
    <w:multiLevelType w:val="multilevel"/>
    <w:tmpl w:val="BA724ABE"/>
    <w:lvl w:ilvl="0">
      <w:start w:val="1"/>
      <w:numFmt w:val="decimal"/>
      <w:lvlText w:val="%1."/>
      <w:lvlJc w:val="left"/>
      <w:pPr>
        <w:ind w:left="567" w:hanging="567"/>
      </w:pPr>
      <w:rPr>
        <w:rFonts w:hint="default"/>
        <w:sz w:val="20"/>
        <w:szCs w:val="20"/>
      </w:rPr>
    </w:lvl>
    <w:lvl w:ilvl="1">
      <w:start w:val="1"/>
      <w:numFmt w:val="decimal"/>
      <w:lvlText w:val="%1.%2."/>
      <w:lvlJc w:val="left"/>
      <w:pPr>
        <w:ind w:left="1134" w:hanging="567"/>
      </w:pPr>
      <w:rPr>
        <w:rFonts w:hint="default"/>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450608"/>
    <w:multiLevelType w:val="hybridMultilevel"/>
    <w:tmpl w:val="CD70F4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7143B2"/>
    <w:multiLevelType w:val="hybridMultilevel"/>
    <w:tmpl w:val="ACA4A8E4"/>
    <w:lvl w:ilvl="0" w:tplc="08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41E00253"/>
    <w:multiLevelType w:val="hybridMultilevel"/>
    <w:tmpl w:val="EEFCE860"/>
    <w:lvl w:ilvl="0" w:tplc="5754ACD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2C074A8"/>
    <w:multiLevelType w:val="multilevel"/>
    <w:tmpl w:val="E47C065A"/>
    <w:lvl w:ilvl="0">
      <w:start w:val="2"/>
      <w:numFmt w:val="decimal"/>
      <w:lvlText w:val="%1"/>
      <w:lvlJc w:val="left"/>
      <w:pPr>
        <w:ind w:left="360" w:hanging="360"/>
      </w:pPr>
      <w:rPr>
        <w:rFonts w:hint="default"/>
      </w:rPr>
    </w:lvl>
    <w:lvl w:ilvl="1">
      <w:start w:val="1"/>
      <w:numFmt w:val="lowerRoman"/>
      <w:lvlText w:val="%2."/>
      <w:lvlJc w:val="right"/>
      <w:pPr>
        <w:ind w:left="927" w:hanging="360"/>
      </w:p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34F787D"/>
    <w:multiLevelType w:val="hybridMultilevel"/>
    <w:tmpl w:val="648EF2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7473C65"/>
    <w:multiLevelType w:val="hybridMultilevel"/>
    <w:tmpl w:val="8284996E"/>
    <w:lvl w:ilvl="0" w:tplc="08090019">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4BCD365E"/>
    <w:multiLevelType w:val="hybridMultilevel"/>
    <w:tmpl w:val="2C620084"/>
    <w:lvl w:ilvl="0" w:tplc="2E04B24E">
      <w:start w:val="14"/>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8F45A8"/>
    <w:multiLevelType w:val="hybridMultilevel"/>
    <w:tmpl w:val="C2F4C3F4"/>
    <w:lvl w:ilvl="0" w:tplc="FEE2E6D4">
      <w:start w:val="1"/>
      <w:numFmt w:val="decimal"/>
      <w:lvlText w:val="%1."/>
      <w:lvlJc w:val="left"/>
      <w:pPr>
        <w:tabs>
          <w:tab w:val="num" w:pos="567"/>
        </w:tabs>
        <w:ind w:left="567" w:hanging="567"/>
      </w:pPr>
      <w:rPr>
        <w:rFonts w:ascii="Tahoma" w:hAnsi="Tahoma" w:cs="Tahoma" w:hint="default"/>
        <w:color w:val="B71234"/>
        <w:sz w:val="18"/>
        <w:szCs w:val="18"/>
      </w:rPr>
    </w:lvl>
    <w:lvl w:ilvl="1" w:tplc="00866B56">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77116F"/>
    <w:multiLevelType w:val="hybridMultilevel"/>
    <w:tmpl w:val="46DA9062"/>
    <w:lvl w:ilvl="0" w:tplc="FFFFFFFF">
      <w:start w:val="1"/>
      <w:numFmt w:val="decimal"/>
      <w:lvlText w:val="%1."/>
      <w:lvlJc w:val="left"/>
      <w:pPr>
        <w:ind w:left="720" w:hanging="360"/>
      </w:pPr>
      <w:rPr>
        <w:rFonts w:ascii="Tahoma" w:hAnsi="Tahoma" w:cs="Tahoma" w:hint="default"/>
        <w:b w:val="0"/>
        <w:bCs/>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503110B"/>
    <w:multiLevelType w:val="hybridMultilevel"/>
    <w:tmpl w:val="28906D98"/>
    <w:lvl w:ilvl="0" w:tplc="B98CC29A">
      <w:start w:val="1"/>
      <w:numFmt w:val="decimal"/>
      <w:lvlText w:val="%1."/>
      <w:lvlJc w:val="left"/>
      <w:pPr>
        <w:ind w:left="1280" w:hanging="360"/>
      </w:pPr>
    </w:lvl>
    <w:lvl w:ilvl="1" w:tplc="252A14EE">
      <w:start w:val="1"/>
      <w:numFmt w:val="decimal"/>
      <w:lvlText w:val="%2."/>
      <w:lvlJc w:val="left"/>
      <w:pPr>
        <w:ind w:left="1280" w:hanging="360"/>
      </w:pPr>
    </w:lvl>
    <w:lvl w:ilvl="2" w:tplc="704EE382">
      <w:start w:val="1"/>
      <w:numFmt w:val="decimal"/>
      <w:lvlText w:val="%3."/>
      <w:lvlJc w:val="left"/>
      <w:pPr>
        <w:ind w:left="1280" w:hanging="360"/>
      </w:pPr>
    </w:lvl>
    <w:lvl w:ilvl="3" w:tplc="7D0E0F7E">
      <w:start w:val="1"/>
      <w:numFmt w:val="decimal"/>
      <w:lvlText w:val="%4."/>
      <w:lvlJc w:val="left"/>
      <w:pPr>
        <w:ind w:left="1280" w:hanging="360"/>
      </w:pPr>
    </w:lvl>
    <w:lvl w:ilvl="4" w:tplc="C2DE5CBE">
      <w:start w:val="1"/>
      <w:numFmt w:val="decimal"/>
      <w:lvlText w:val="%5."/>
      <w:lvlJc w:val="left"/>
      <w:pPr>
        <w:ind w:left="1280" w:hanging="360"/>
      </w:pPr>
    </w:lvl>
    <w:lvl w:ilvl="5" w:tplc="5010CE4E">
      <w:start w:val="1"/>
      <w:numFmt w:val="decimal"/>
      <w:lvlText w:val="%6."/>
      <w:lvlJc w:val="left"/>
      <w:pPr>
        <w:ind w:left="1280" w:hanging="360"/>
      </w:pPr>
    </w:lvl>
    <w:lvl w:ilvl="6" w:tplc="FF2AACF0">
      <w:start w:val="1"/>
      <w:numFmt w:val="decimal"/>
      <w:lvlText w:val="%7."/>
      <w:lvlJc w:val="left"/>
      <w:pPr>
        <w:ind w:left="1280" w:hanging="360"/>
      </w:pPr>
    </w:lvl>
    <w:lvl w:ilvl="7" w:tplc="F15AAA92">
      <w:start w:val="1"/>
      <w:numFmt w:val="decimal"/>
      <w:lvlText w:val="%8."/>
      <w:lvlJc w:val="left"/>
      <w:pPr>
        <w:ind w:left="1280" w:hanging="360"/>
      </w:pPr>
    </w:lvl>
    <w:lvl w:ilvl="8" w:tplc="43044766">
      <w:start w:val="1"/>
      <w:numFmt w:val="decimal"/>
      <w:lvlText w:val="%9."/>
      <w:lvlJc w:val="left"/>
      <w:pPr>
        <w:ind w:left="1280" w:hanging="360"/>
      </w:pPr>
    </w:lvl>
  </w:abstractNum>
  <w:num w:numId="1" w16cid:durableId="16226115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38795862">
    <w:abstractNumId w:val="13"/>
  </w:num>
  <w:num w:numId="3" w16cid:durableId="432290236">
    <w:abstractNumId w:val="16"/>
  </w:num>
  <w:num w:numId="4" w16cid:durableId="1779255603">
    <w:abstractNumId w:val="2"/>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5" w16cid:durableId="2027294239">
    <w:abstractNumId w:val="12"/>
  </w:num>
  <w:num w:numId="6" w16cid:durableId="1984115867">
    <w:abstractNumId w:val="5"/>
  </w:num>
  <w:num w:numId="7" w16cid:durableId="82456550">
    <w:abstractNumId w:val="17"/>
  </w:num>
  <w:num w:numId="8" w16cid:durableId="1051147793">
    <w:abstractNumId w:val="8"/>
  </w:num>
  <w:num w:numId="9" w16cid:durableId="377096082">
    <w:abstractNumId w:val="4"/>
  </w:num>
  <w:num w:numId="10" w16cid:durableId="1233197629">
    <w:abstractNumId w:val="6"/>
  </w:num>
  <w:num w:numId="11" w16cid:durableId="422149517">
    <w:abstractNumId w:val="7"/>
  </w:num>
  <w:num w:numId="12" w16cid:durableId="971981273">
    <w:abstractNumId w:val="11"/>
  </w:num>
  <w:num w:numId="13" w16cid:durableId="1434935572">
    <w:abstractNumId w:val="1"/>
  </w:num>
  <w:num w:numId="14" w16cid:durableId="798038453">
    <w:abstractNumId w:val="15"/>
  </w:num>
  <w:num w:numId="15" w16cid:durableId="1972831054">
    <w:abstractNumId w:val="14"/>
  </w:num>
  <w:num w:numId="16" w16cid:durableId="1063144604">
    <w:abstractNumId w:val="18"/>
  </w:num>
  <w:num w:numId="17" w16cid:durableId="1338730739">
    <w:abstractNumId w:val="10"/>
  </w:num>
  <w:num w:numId="18" w16cid:durableId="1963729704">
    <w:abstractNumId w:val="9"/>
  </w:num>
  <w:num w:numId="19" w16cid:durableId="14234080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552C"/>
    <w:rsid w:val="00006E2E"/>
    <w:rsid w:val="0001309F"/>
    <w:rsid w:val="0002312C"/>
    <w:rsid w:val="00023F82"/>
    <w:rsid w:val="000270F9"/>
    <w:rsid w:val="00033620"/>
    <w:rsid w:val="000425D3"/>
    <w:rsid w:val="00052CA0"/>
    <w:rsid w:val="0006424F"/>
    <w:rsid w:val="0006786A"/>
    <w:rsid w:val="00076D4E"/>
    <w:rsid w:val="0008140C"/>
    <w:rsid w:val="00085CFF"/>
    <w:rsid w:val="000B716F"/>
    <w:rsid w:val="000B7FE2"/>
    <w:rsid w:val="000C1E4F"/>
    <w:rsid w:val="000D2F11"/>
    <w:rsid w:val="000D7E46"/>
    <w:rsid w:val="00112723"/>
    <w:rsid w:val="00114A2F"/>
    <w:rsid w:val="001265D6"/>
    <w:rsid w:val="0012773B"/>
    <w:rsid w:val="00131061"/>
    <w:rsid w:val="00133E62"/>
    <w:rsid w:val="00134656"/>
    <w:rsid w:val="0014154F"/>
    <w:rsid w:val="00147486"/>
    <w:rsid w:val="001522EE"/>
    <w:rsid w:val="0015764B"/>
    <w:rsid w:val="00160984"/>
    <w:rsid w:val="00160FB7"/>
    <w:rsid w:val="00164453"/>
    <w:rsid w:val="001940C6"/>
    <w:rsid w:val="00196793"/>
    <w:rsid w:val="001A552C"/>
    <w:rsid w:val="001A6AAF"/>
    <w:rsid w:val="001A7203"/>
    <w:rsid w:val="001C0B0E"/>
    <w:rsid w:val="001D2AFE"/>
    <w:rsid w:val="001E505C"/>
    <w:rsid w:val="001E5236"/>
    <w:rsid w:val="001E658B"/>
    <w:rsid w:val="001F2016"/>
    <w:rsid w:val="001F65D6"/>
    <w:rsid w:val="002053E4"/>
    <w:rsid w:val="002220CE"/>
    <w:rsid w:val="0023484A"/>
    <w:rsid w:val="00237DDF"/>
    <w:rsid w:val="00250227"/>
    <w:rsid w:val="00272A4D"/>
    <w:rsid w:val="00275C28"/>
    <w:rsid w:val="002A5A6F"/>
    <w:rsid w:val="002B5C3E"/>
    <w:rsid w:val="002B76C4"/>
    <w:rsid w:val="002D3279"/>
    <w:rsid w:val="00300351"/>
    <w:rsid w:val="00310D4F"/>
    <w:rsid w:val="0032323E"/>
    <w:rsid w:val="00332796"/>
    <w:rsid w:val="00333BA4"/>
    <w:rsid w:val="003449B5"/>
    <w:rsid w:val="00347730"/>
    <w:rsid w:val="003478F1"/>
    <w:rsid w:val="003506F4"/>
    <w:rsid w:val="0035189F"/>
    <w:rsid w:val="00353DEF"/>
    <w:rsid w:val="00365018"/>
    <w:rsid w:val="00382866"/>
    <w:rsid w:val="003977D6"/>
    <w:rsid w:val="003A2997"/>
    <w:rsid w:val="003B6120"/>
    <w:rsid w:val="003C4B4F"/>
    <w:rsid w:val="003C64D0"/>
    <w:rsid w:val="003D1724"/>
    <w:rsid w:val="003D77A6"/>
    <w:rsid w:val="003F1572"/>
    <w:rsid w:val="003F4872"/>
    <w:rsid w:val="00401CBE"/>
    <w:rsid w:val="00403B00"/>
    <w:rsid w:val="00403E51"/>
    <w:rsid w:val="004065C4"/>
    <w:rsid w:val="00411E90"/>
    <w:rsid w:val="00413AC7"/>
    <w:rsid w:val="00415AF3"/>
    <w:rsid w:val="0042023D"/>
    <w:rsid w:val="00422E62"/>
    <w:rsid w:val="0042457C"/>
    <w:rsid w:val="00426297"/>
    <w:rsid w:val="00427DD3"/>
    <w:rsid w:val="00434ADC"/>
    <w:rsid w:val="00436C92"/>
    <w:rsid w:val="00440B0F"/>
    <w:rsid w:val="004553B5"/>
    <w:rsid w:val="0047342F"/>
    <w:rsid w:val="00474F57"/>
    <w:rsid w:val="004806D6"/>
    <w:rsid w:val="0048412B"/>
    <w:rsid w:val="004A4596"/>
    <w:rsid w:val="004A6D7A"/>
    <w:rsid w:val="004C3159"/>
    <w:rsid w:val="004D1271"/>
    <w:rsid w:val="004D1DDE"/>
    <w:rsid w:val="004D41C0"/>
    <w:rsid w:val="00505A99"/>
    <w:rsid w:val="00514504"/>
    <w:rsid w:val="00516F5F"/>
    <w:rsid w:val="00521B06"/>
    <w:rsid w:val="0053608D"/>
    <w:rsid w:val="0054530E"/>
    <w:rsid w:val="00550920"/>
    <w:rsid w:val="00564F8E"/>
    <w:rsid w:val="0057731F"/>
    <w:rsid w:val="00582AEB"/>
    <w:rsid w:val="00586658"/>
    <w:rsid w:val="005901E3"/>
    <w:rsid w:val="005917F9"/>
    <w:rsid w:val="005A0204"/>
    <w:rsid w:val="005B7230"/>
    <w:rsid w:val="005C42C3"/>
    <w:rsid w:val="005E5C9C"/>
    <w:rsid w:val="005E759E"/>
    <w:rsid w:val="005F5EB8"/>
    <w:rsid w:val="00614EFC"/>
    <w:rsid w:val="00636D33"/>
    <w:rsid w:val="00641079"/>
    <w:rsid w:val="00642F25"/>
    <w:rsid w:val="00653BFB"/>
    <w:rsid w:val="006578F0"/>
    <w:rsid w:val="0066227C"/>
    <w:rsid w:val="00665886"/>
    <w:rsid w:val="0067129F"/>
    <w:rsid w:val="00673995"/>
    <w:rsid w:val="00675DB3"/>
    <w:rsid w:val="0068097E"/>
    <w:rsid w:val="00694262"/>
    <w:rsid w:val="006B238D"/>
    <w:rsid w:val="006B7C22"/>
    <w:rsid w:val="006C6821"/>
    <w:rsid w:val="006D04D6"/>
    <w:rsid w:val="007101B2"/>
    <w:rsid w:val="0073015B"/>
    <w:rsid w:val="007415FD"/>
    <w:rsid w:val="0076404E"/>
    <w:rsid w:val="007830EB"/>
    <w:rsid w:val="007861FC"/>
    <w:rsid w:val="00787D6E"/>
    <w:rsid w:val="007B2C5D"/>
    <w:rsid w:val="007C4BBD"/>
    <w:rsid w:val="007D1AB8"/>
    <w:rsid w:val="007D570B"/>
    <w:rsid w:val="007D6775"/>
    <w:rsid w:val="007E2EFA"/>
    <w:rsid w:val="007E30D4"/>
    <w:rsid w:val="007E6ACB"/>
    <w:rsid w:val="007F1D56"/>
    <w:rsid w:val="007F442D"/>
    <w:rsid w:val="007F5B0C"/>
    <w:rsid w:val="00802473"/>
    <w:rsid w:val="0080362F"/>
    <w:rsid w:val="008206C7"/>
    <w:rsid w:val="00820B9C"/>
    <w:rsid w:val="00821D35"/>
    <w:rsid w:val="0082363C"/>
    <w:rsid w:val="00823F9C"/>
    <w:rsid w:val="00826C03"/>
    <w:rsid w:val="00834533"/>
    <w:rsid w:val="00836B11"/>
    <w:rsid w:val="0083782D"/>
    <w:rsid w:val="00837D99"/>
    <w:rsid w:val="008406EC"/>
    <w:rsid w:val="008413F9"/>
    <w:rsid w:val="00844D22"/>
    <w:rsid w:val="008529EE"/>
    <w:rsid w:val="008603E0"/>
    <w:rsid w:val="008659BA"/>
    <w:rsid w:val="00870DBA"/>
    <w:rsid w:val="0087168D"/>
    <w:rsid w:val="008717D7"/>
    <w:rsid w:val="008903D9"/>
    <w:rsid w:val="008E3154"/>
    <w:rsid w:val="008E43F4"/>
    <w:rsid w:val="008F0FC7"/>
    <w:rsid w:val="00905DF3"/>
    <w:rsid w:val="009074A2"/>
    <w:rsid w:val="009119BA"/>
    <w:rsid w:val="00917E34"/>
    <w:rsid w:val="0092441C"/>
    <w:rsid w:val="0092511D"/>
    <w:rsid w:val="009269F4"/>
    <w:rsid w:val="00926C2C"/>
    <w:rsid w:val="00953E4D"/>
    <w:rsid w:val="009650EF"/>
    <w:rsid w:val="0098064A"/>
    <w:rsid w:val="009D0F75"/>
    <w:rsid w:val="009D61D8"/>
    <w:rsid w:val="009E45BD"/>
    <w:rsid w:val="009E5C32"/>
    <w:rsid w:val="009F2FA8"/>
    <w:rsid w:val="009F6F73"/>
    <w:rsid w:val="00A1648A"/>
    <w:rsid w:val="00A173D2"/>
    <w:rsid w:val="00A24095"/>
    <w:rsid w:val="00A27063"/>
    <w:rsid w:val="00A41192"/>
    <w:rsid w:val="00A452C8"/>
    <w:rsid w:val="00A52528"/>
    <w:rsid w:val="00A57A84"/>
    <w:rsid w:val="00A67A4C"/>
    <w:rsid w:val="00A71DF2"/>
    <w:rsid w:val="00A74B03"/>
    <w:rsid w:val="00A77F03"/>
    <w:rsid w:val="00AD122E"/>
    <w:rsid w:val="00AE474C"/>
    <w:rsid w:val="00AE4C0B"/>
    <w:rsid w:val="00AE5533"/>
    <w:rsid w:val="00B13410"/>
    <w:rsid w:val="00B13FC0"/>
    <w:rsid w:val="00B2626A"/>
    <w:rsid w:val="00B41958"/>
    <w:rsid w:val="00B45DBC"/>
    <w:rsid w:val="00B468FA"/>
    <w:rsid w:val="00B60AA6"/>
    <w:rsid w:val="00B925C2"/>
    <w:rsid w:val="00B92BC0"/>
    <w:rsid w:val="00B93213"/>
    <w:rsid w:val="00BB79E3"/>
    <w:rsid w:val="00BD5BC2"/>
    <w:rsid w:val="00BE383C"/>
    <w:rsid w:val="00BF5D64"/>
    <w:rsid w:val="00C161DE"/>
    <w:rsid w:val="00C1753F"/>
    <w:rsid w:val="00C26CAC"/>
    <w:rsid w:val="00C56091"/>
    <w:rsid w:val="00C57560"/>
    <w:rsid w:val="00C627BB"/>
    <w:rsid w:val="00C66BC0"/>
    <w:rsid w:val="00C73866"/>
    <w:rsid w:val="00CA0B6D"/>
    <w:rsid w:val="00CA0F2F"/>
    <w:rsid w:val="00CA45F0"/>
    <w:rsid w:val="00CB1F60"/>
    <w:rsid w:val="00CB2A82"/>
    <w:rsid w:val="00CB78A3"/>
    <w:rsid w:val="00CD0EED"/>
    <w:rsid w:val="00CD522A"/>
    <w:rsid w:val="00CF57AF"/>
    <w:rsid w:val="00D03F81"/>
    <w:rsid w:val="00D34D6A"/>
    <w:rsid w:val="00D37A04"/>
    <w:rsid w:val="00D4147E"/>
    <w:rsid w:val="00D74ED1"/>
    <w:rsid w:val="00D76868"/>
    <w:rsid w:val="00D81AA5"/>
    <w:rsid w:val="00D93E8E"/>
    <w:rsid w:val="00DA3D20"/>
    <w:rsid w:val="00DD7555"/>
    <w:rsid w:val="00E052AA"/>
    <w:rsid w:val="00E101CB"/>
    <w:rsid w:val="00E30610"/>
    <w:rsid w:val="00E31400"/>
    <w:rsid w:val="00E317A3"/>
    <w:rsid w:val="00E34F6A"/>
    <w:rsid w:val="00E47183"/>
    <w:rsid w:val="00E542E6"/>
    <w:rsid w:val="00E56480"/>
    <w:rsid w:val="00E705A3"/>
    <w:rsid w:val="00E7078F"/>
    <w:rsid w:val="00E867BD"/>
    <w:rsid w:val="00EB6267"/>
    <w:rsid w:val="00EB6D72"/>
    <w:rsid w:val="00ED052F"/>
    <w:rsid w:val="00ED09F4"/>
    <w:rsid w:val="00ED3AC5"/>
    <w:rsid w:val="00ED624B"/>
    <w:rsid w:val="00EE509F"/>
    <w:rsid w:val="00EF01A1"/>
    <w:rsid w:val="00EF7511"/>
    <w:rsid w:val="00F05657"/>
    <w:rsid w:val="00F0597E"/>
    <w:rsid w:val="00F230E8"/>
    <w:rsid w:val="00F27EC9"/>
    <w:rsid w:val="00F45CA9"/>
    <w:rsid w:val="00F54A0D"/>
    <w:rsid w:val="00F57689"/>
    <w:rsid w:val="00F576F0"/>
    <w:rsid w:val="00F60C4F"/>
    <w:rsid w:val="00F64AE9"/>
    <w:rsid w:val="00F66635"/>
    <w:rsid w:val="00F72629"/>
    <w:rsid w:val="00F740E7"/>
    <w:rsid w:val="00F839D5"/>
    <w:rsid w:val="00F86B68"/>
    <w:rsid w:val="00F97D9F"/>
    <w:rsid w:val="00FA03F7"/>
    <w:rsid w:val="00FB1F27"/>
    <w:rsid w:val="00FD7DC0"/>
    <w:rsid w:val="00FE074F"/>
    <w:rsid w:val="00FE2C93"/>
    <w:rsid w:val="00FF0FDF"/>
    <w:rsid w:val="00FF5D3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C8BF40"/>
  <w15:chartTrackingRefBased/>
  <w15:docId w15:val="{B66A2405-478C-46D9-BC06-A85D2BAA0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404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01A1"/>
    <w:pPr>
      <w:ind w:left="720"/>
      <w:contextualSpacing/>
    </w:pPr>
  </w:style>
  <w:style w:type="paragraph" w:customStyle="1" w:styleId="Subhead9ptnumbered">
    <w:name w:val="Subhead 9pt numbered"/>
    <w:basedOn w:val="Normal"/>
    <w:next w:val="Normal"/>
    <w:rsid w:val="003A2997"/>
    <w:pPr>
      <w:tabs>
        <w:tab w:val="left" w:pos="1134"/>
      </w:tabs>
      <w:spacing w:before="240" w:after="120" w:line="240" w:lineRule="exact"/>
    </w:pPr>
    <w:rPr>
      <w:rFonts w:ascii="Tahoma" w:eastAsia="Times New Roman" w:hAnsi="Tahoma" w:cs="Times New Roman"/>
      <w:b/>
      <w:color w:val="B71234"/>
      <w:kern w:val="0"/>
      <w:sz w:val="18"/>
      <w:szCs w:val="18"/>
      <w14:ligatures w14:val="none"/>
    </w:rPr>
  </w:style>
  <w:style w:type="paragraph" w:styleId="NoSpacing">
    <w:name w:val="No Spacing"/>
    <w:uiPriority w:val="1"/>
    <w:qFormat/>
    <w:rsid w:val="00673995"/>
    <w:pPr>
      <w:spacing w:after="0" w:line="240" w:lineRule="auto"/>
    </w:pPr>
  </w:style>
  <w:style w:type="paragraph" w:customStyle="1" w:styleId="Body9ptindent10mm">
    <w:name w:val="Body 9pt indent 10mm"/>
    <w:basedOn w:val="Normal"/>
    <w:rsid w:val="009D0F75"/>
    <w:pPr>
      <w:spacing w:after="120" w:line="240" w:lineRule="exact"/>
      <w:ind w:left="567"/>
    </w:pPr>
    <w:rPr>
      <w:rFonts w:ascii="Tahoma" w:eastAsia="Times New Roman" w:hAnsi="Tahoma" w:cs="Times New Roman"/>
      <w:color w:val="606365"/>
      <w:kern w:val="0"/>
      <w:sz w:val="18"/>
      <w:szCs w:val="18"/>
      <w14:ligatures w14:val="none"/>
    </w:rPr>
  </w:style>
  <w:style w:type="character" w:styleId="CommentReference">
    <w:name w:val="annotation reference"/>
    <w:basedOn w:val="DefaultParagraphFont"/>
    <w:uiPriority w:val="99"/>
    <w:semiHidden/>
    <w:unhideWhenUsed/>
    <w:rsid w:val="002D3279"/>
    <w:rPr>
      <w:sz w:val="16"/>
      <w:szCs w:val="16"/>
    </w:rPr>
  </w:style>
  <w:style w:type="paragraph" w:styleId="CommentText">
    <w:name w:val="annotation text"/>
    <w:basedOn w:val="Normal"/>
    <w:link w:val="CommentTextChar"/>
    <w:uiPriority w:val="99"/>
    <w:unhideWhenUsed/>
    <w:rsid w:val="002D3279"/>
    <w:pPr>
      <w:spacing w:line="240" w:lineRule="auto"/>
    </w:pPr>
    <w:rPr>
      <w:sz w:val="20"/>
      <w:szCs w:val="20"/>
    </w:rPr>
  </w:style>
  <w:style w:type="character" w:customStyle="1" w:styleId="CommentTextChar">
    <w:name w:val="Comment Text Char"/>
    <w:basedOn w:val="DefaultParagraphFont"/>
    <w:link w:val="CommentText"/>
    <w:uiPriority w:val="99"/>
    <w:rsid w:val="002D3279"/>
    <w:rPr>
      <w:sz w:val="20"/>
      <w:szCs w:val="20"/>
    </w:rPr>
  </w:style>
  <w:style w:type="paragraph" w:styleId="CommentSubject">
    <w:name w:val="annotation subject"/>
    <w:basedOn w:val="CommentText"/>
    <w:next w:val="CommentText"/>
    <w:link w:val="CommentSubjectChar"/>
    <w:uiPriority w:val="99"/>
    <w:semiHidden/>
    <w:unhideWhenUsed/>
    <w:rsid w:val="002D3279"/>
    <w:rPr>
      <w:b/>
      <w:bCs/>
    </w:rPr>
  </w:style>
  <w:style w:type="character" w:customStyle="1" w:styleId="CommentSubjectChar">
    <w:name w:val="Comment Subject Char"/>
    <w:basedOn w:val="CommentTextChar"/>
    <w:link w:val="CommentSubject"/>
    <w:uiPriority w:val="99"/>
    <w:semiHidden/>
    <w:rsid w:val="002D3279"/>
    <w:rPr>
      <w:b/>
      <w:bCs/>
      <w:sz w:val="20"/>
      <w:szCs w:val="20"/>
    </w:rPr>
  </w:style>
  <w:style w:type="paragraph" w:styleId="Revision">
    <w:name w:val="Revision"/>
    <w:hidden/>
    <w:uiPriority w:val="99"/>
    <w:semiHidden/>
    <w:rsid w:val="00E542E6"/>
    <w:pPr>
      <w:spacing w:after="0" w:line="240" w:lineRule="auto"/>
    </w:pPr>
  </w:style>
  <w:style w:type="paragraph" w:styleId="Header">
    <w:name w:val="header"/>
    <w:basedOn w:val="Normal"/>
    <w:link w:val="HeaderChar"/>
    <w:uiPriority w:val="99"/>
    <w:unhideWhenUsed/>
    <w:rsid w:val="0042023D"/>
    <w:pPr>
      <w:tabs>
        <w:tab w:val="center" w:pos="4513"/>
        <w:tab w:val="right" w:pos="9026"/>
      </w:tabs>
      <w:spacing w:after="0" w:line="240" w:lineRule="auto"/>
    </w:pPr>
  </w:style>
  <w:style w:type="character" w:customStyle="1" w:styleId="HeaderChar">
    <w:name w:val="Header Char"/>
    <w:basedOn w:val="DefaultParagraphFont"/>
    <w:link w:val="Header"/>
    <w:uiPriority w:val="99"/>
    <w:rsid w:val="0042023D"/>
  </w:style>
  <w:style w:type="paragraph" w:styleId="Footer">
    <w:name w:val="footer"/>
    <w:basedOn w:val="Normal"/>
    <w:link w:val="FooterChar"/>
    <w:uiPriority w:val="99"/>
    <w:unhideWhenUsed/>
    <w:rsid w:val="0042023D"/>
    <w:pPr>
      <w:tabs>
        <w:tab w:val="center" w:pos="4513"/>
        <w:tab w:val="right" w:pos="9026"/>
      </w:tabs>
      <w:spacing w:after="0" w:line="240" w:lineRule="auto"/>
    </w:pPr>
  </w:style>
  <w:style w:type="character" w:customStyle="1" w:styleId="FooterChar">
    <w:name w:val="Footer Char"/>
    <w:basedOn w:val="DefaultParagraphFont"/>
    <w:link w:val="Footer"/>
    <w:uiPriority w:val="99"/>
    <w:rsid w:val="004202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143734">
      <w:bodyDiv w:val="1"/>
      <w:marLeft w:val="0"/>
      <w:marRight w:val="0"/>
      <w:marTop w:val="0"/>
      <w:marBottom w:val="0"/>
      <w:divBdr>
        <w:top w:val="none" w:sz="0" w:space="0" w:color="auto"/>
        <w:left w:val="none" w:sz="0" w:space="0" w:color="auto"/>
        <w:bottom w:val="none" w:sz="0" w:space="0" w:color="auto"/>
        <w:right w:val="none" w:sz="0" w:space="0" w:color="auto"/>
      </w:divBdr>
    </w:div>
    <w:div w:id="631247783">
      <w:bodyDiv w:val="1"/>
      <w:marLeft w:val="0"/>
      <w:marRight w:val="0"/>
      <w:marTop w:val="0"/>
      <w:marBottom w:val="0"/>
      <w:divBdr>
        <w:top w:val="none" w:sz="0" w:space="0" w:color="auto"/>
        <w:left w:val="none" w:sz="0" w:space="0" w:color="auto"/>
        <w:bottom w:val="none" w:sz="0" w:space="0" w:color="auto"/>
        <w:right w:val="none" w:sz="0" w:space="0" w:color="auto"/>
      </w:divBdr>
    </w:div>
    <w:div w:id="743380228">
      <w:bodyDiv w:val="1"/>
      <w:marLeft w:val="0"/>
      <w:marRight w:val="0"/>
      <w:marTop w:val="0"/>
      <w:marBottom w:val="0"/>
      <w:divBdr>
        <w:top w:val="none" w:sz="0" w:space="0" w:color="auto"/>
        <w:left w:val="none" w:sz="0" w:space="0" w:color="auto"/>
        <w:bottom w:val="none" w:sz="0" w:space="0" w:color="auto"/>
        <w:right w:val="none" w:sz="0" w:space="0" w:color="auto"/>
      </w:divBdr>
    </w:div>
    <w:div w:id="1591890799">
      <w:bodyDiv w:val="1"/>
      <w:marLeft w:val="0"/>
      <w:marRight w:val="0"/>
      <w:marTop w:val="0"/>
      <w:marBottom w:val="0"/>
      <w:divBdr>
        <w:top w:val="none" w:sz="0" w:space="0" w:color="auto"/>
        <w:left w:val="none" w:sz="0" w:space="0" w:color="auto"/>
        <w:bottom w:val="none" w:sz="0" w:space="0" w:color="auto"/>
        <w:right w:val="none" w:sz="0" w:space="0" w:color="auto"/>
      </w:divBdr>
    </w:div>
    <w:div w:id="1881742088">
      <w:bodyDiv w:val="1"/>
      <w:marLeft w:val="0"/>
      <w:marRight w:val="0"/>
      <w:marTop w:val="0"/>
      <w:marBottom w:val="0"/>
      <w:divBdr>
        <w:top w:val="none" w:sz="0" w:space="0" w:color="auto"/>
        <w:left w:val="none" w:sz="0" w:space="0" w:color="auto"/>
        <w:bottom w:val="none" w:sz="0" w:space="0" w:color="auto"/>
        <w:right w:val="none" w:sz="0" w:space="0" w:color="auto"/>
      </w:divBdr>
    </w:div>
    <w:div w:id="2094348297">
      <w:bodyDiv w:val="1"/>
      <w:marLeft w:val="0"/>
      <w:marRight w:val="0"/>
      <w:marTop w:val="0"/>
      <w:marBottom w:val="0"/>
      <w:divBdr>
        <w:top w:val="none" w:sz="0" w:space="0" w:color="auto"/>
        <w:left w:val="none" w:sz="0" w:space="0" w:color="auto"/>
        <w:bottom w:val="none" w:sz="0" w:space="0" w:color="auto"/>
        <w:right w:val="none" w:sz="0" w:space="0" w:color="auto"/>
      </w:divBdr>
    </w:div>
    <w:div w:id="2122143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1 6 " ? > < p r o p e r t i e s   x m l n s = " h t t p : / / w w w . i m a n a g e . c o m / w o r k / x m l s c h e m a " >  
     < d o c u m e n t i d > U K 1 ! 1 2 7 4 8 8 4 9 2 . 1 < / d o c u m e n t i d >  
     < s e n d e r i d > C O W L A N C < / s e n d e r i d >  
     < s e n d e r e m a i l > C H R I S T O P H E R . C O W L A N D @ C L Y D E C O . C O M < / s e n d e r e m a i l >  
     < l a s t m o d i f i e d > 2 0 2 3 - 1 0 - 0 3 T 1 8 : 1 7 : 0 0 . 0 0 0 0 0 0 0 + 0 1 : 0 0 < / l a s t m o d i f i e d >  
     < d a t a b a s e > U K 1 < / d a t a b a s e >  
 < / p r o p e r t i 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2da0678-fe68-4fd4-9a0b-5f51cd42a92b">
      <Terms xmlns="http://schemas.microsoft.com/office/infopath/2007/PartnerControls"/>
    </lcf76f155ced4ddcb4097134ff3c332f>
    <TaxCatchAll xmlns="5afd8ad3-7a24-4789-8d66-19f0d096f687"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2F8F328396AD04697BA8B65B123C9D2" ma:contentTypeVersion="20" ma:contentTypeDescription="Create a new document." ma:contentTypeScope="" ma:versionID="5cfd028e559d0968dadf2e27167fffeb">
  <xsd:schema xmlns:xsd="http://www.w3.org/2001/XMLSchema" xmlns:xs="http://www.w3.org/2001/XMLSchema" xmlns:p="http://schemas.microsoft.com/office/2006/metadata/properties" xmlns:ns2="5afd8ad3-7a24-4789-8d66-19f0d096f687" xmlns:ns3="f558b6c0-52df-46f7-9e7b-094f7397db0e" xmlns:ns4="42da0678-fe68-4fd4-9a0b-5f51cd42a92b" targetNamespace="http://schemas.microsoft.com/office/2006/metadata/properties" ma:root="true" ma:fieldsID="3d70cd47e8c4033b0949a67cdce06505" ns2:_="" ns3:_="" ns4:_="">
    <xsd:import namespace="5afd8ad3-7a24-4789-8d66-19f0d096f687"/>
    <xsd:import namespace="f558b6c0-52df-46f7-9e7b-094f7397db0e"/>
    <xsd:import namespace="42da0678-fe68-4fd4-9a0b-5f51cd42a92b"/>
    <xsd:element name="properties">
      <xsd:complexType>
        <xsd:sequence>
          <xsd:element name="documentManagement">
            <xsd:complexType>
              <xsd:all>
                <xsd:element ref="ns2:SharedWithUsers" minOccurs="0"/>
                <xsd:element ref="ns3:SharingHintHash" minOccurs="0"/>
                <xsd:element ref="ns2:SharedWithDetails" minOccurs="0"/>
                <xsd:element ref="ns2:LastSharedByUser" minOccurs="0"/>
                <xsd:element ref="ns2:LastSharedByTime" minOccurs="0"/>
                <xsd:element ref="ns4:MediaServiceMetadata" minOccurs="0"/>
                <xsd:element ref="ns4:MediaServiceFastMetadata" minOccurs="0"/>
                <xsd:element ref="ns4:MediaServiceEventHashCode" minOccurs="0"/>
                <xsd:element ref="ns4:MediaServiceGenerationTime" minOccurs="0"/>
                <xsd:element ref="ns4:MediaServiceDateTaken" minOccurs="0"/>
                <xsd:element ref="ns4:MediaServiceAutoTags" minOccurs="0"/>
                <xsd:element ref="ns4:MediaServiceOCR" minOccurs="0"/>
                <xsd:element ref="ns4:MediaServiceLocation" minOccurs="0"/>
                <xsd:element ref="ns4:MediaServiceAutoKeyPoints" minOccurs="0"/>
                <xsd:element ref="ns4:MediaServiceKeyPoints" minOccurs="0"/>
                <xsd:element ref="ns4:MediaLengthInSeconds"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fd8ad3-7a24-4789-8d66-19f0d096f68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26" nillable="true" ma:displayName="Taxonomy Catch All Column" ma:hidden="true" ma:list="{81883cc0-7798-4887-b8c8-5c88fde06516}" ma:internalName="TaxCatchAll" ma:showField="CatchAllData" ma:web="5afd8ad3-7a24-4789-8d66-19f0d096f68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8b6c0-52df-46f7-9e7b-094f7397db0e" elementFormDefault="qualified">
    <xsd:import namespace="http://schemas.microsoft.com/office/2006/documentManagement/types"/>
    <xsd:import namespace="http://schemas.microsoft.com/office/infopath/2007/PartnerControls"/>
    <xsd:element name="SharingHintHash" ma:index="9" nillable="true" ma:displayName="Sharing Hint Hash"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2da0678-fe68-4fd4-9a0b-5f51cd42a92b"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d58f3f5a-46fb-4bb9-a58d-77c3ed0c36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77C2AA-0280-41AF-B8EB-3CECE8C96033}">
  <ds:schemaRefs>
    <ds:schemaRef ds:uri="http://schemas.microsoft.com/sharepoint/v3/contenttype/forms"/>
  </ds:schemaRefs>
</ds:datastoreItem>
</file>

<file path=customXml/itemProps2.xml><?xml version="1.0" encoding="utf-8"?>
<ds:datastoreItem xmlns:ds="http://schemas.openxmlformats.org/officeDocument/2006/customXml" ds:itemID="{B8988C34-9CE6-44F1-8D12-7C327A70C25A}">
  <ds:schemaRefs>
    <ds:schemaRef ds:uri="http://www.imanage.com/work/xmlschema"/>
  </ds:schemaRefs>
</ds:datastoreItem>
</file>

<file path=customXml/itemProps3.xml><?xml version="1.0" encoding="utf-8"?>
<ds:datastoreItem xmlns:ds="http://schemas.openxmlformats.org/officeDocument/2006/customXml" ds:itemID="{6BB95E8B-C3CF-4177-94CE-6F177D1065B8}">
  <ds:schemaRefs>
    <ds:schemaRef ds:uri="http://schemas.microsoft.com/office/2006/metadata/properties"/>
    <ds:schemaRef ds:uri="http://schemas.microsoft.com/office/infopath/2007/PartnerControls"/>
    <ds:schemaRef ds:uri="5dc395e4-6701-46c1-a088-403ce5449dac"/>
    <ds:schemaRef ds:uri="3e2df133-de9d-4f90-ae5a-1e3285381cd1"/>
  </ds:schemaRefs>
</ds:datastoreItem>
</file>

<file path=customXml/itemProps4.xml><?xml version="1.0" encoding="utf-8"?>
<ds:datastoreItem xmlns:ds="http://schemas.openxmlformats.org/officeDocument/2006/customXml" ds:itemID="{ECB8CCE8-ACE0-4028-970A-6D85424171A0}"/>
</file>

<file path=docProps/app.xml><?xml version="1.0" encoding="utf-8"?>
<Properties xmlns="http://schemas.openxmlformats.org/officeDocument/2006/extended-properties" xmlns:vt="http://schemas.openxmlformats.org/officeDocument/2006/docPropsVTypes">
  <Template>Normal</Template>
  <TotalTime>0</TotalTime>
  <Pages>3</Pages>
  <Words>933</Words>
  <Characters>5324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Starkings, Emma</dc:creator>
  <cp:keywords/>
  <dc:description/>
  <cp:lastModifiedBy>Starkings, Emma</cp:lastModifiedBy>
  <cp:revision>4</cp:revision>
  <dcterms:created xsi:type="dcterms:W3CDTF">2023-10-31T14:31:00Z</dcterms:created>
  <dcterms:modified xsi:type="dcterms:W3CDTF">2023-11-02T11:26:00Z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0x01010001C4A137436F7441906BE99F503891C6</vt:lpwstr>
  </property>
  <property fmtid="{D5CDD505-2E9C-101B-9397-08002B2CF9AE}" pid="3" name="MediaServiceImageTags">
    <vt:lpwstr/>
  </property>
</Properties>
</file>